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F5" w:rsidRDefault="00941ED6" w:rsidP="00682F42">
      <w:pPr>
        <w:pStyle w:val="MCKHeading"/>
      </w:pPr>
      <w:bookmarkStart w:id="0" w:name="_GoBack"/>
      <w:bookmarkEnd w:id="0"/>
      <w:r>
        <w:t>Voorhees Township Property Inspection Program</w:t>
      </w:r>
    </w:p>
    <w:p w:rsidR="00941ED6" w:rsidRPr="00941ED6" w:rsidRDefault="00DC250D" w:rsidP="000471C6">
      <w:pPr>
        <w:pStyle w:val="MCKHeading"/>
        <w:ind w:left="450"/>
        <w:jc w:val="both"/>
        <w:rPr>
          <w:b w:val="0"/>
          <w:sz w:val="24"/>
        </w:rPr>
      </w:pPr>
      <w:r>
        <w:rPr>
          <w:b w:val="0"/>
          <w:sz w:val="24"/>
        </w:rPr>
        <w:t>Beginning in 2018</w:t>
      </w:r>
      <w:r w:rsidR="00941ED6">
        <w:rPr>
          <w:b w:val="0"/>
          <w:sz w:val="24"/>
        </w:rPr>
        <w:t>, the Voorhees Township Assessment Department will begin inspecting all buildings on a four-year cycle.</w:t>
      </w:r>
      <w:r w:rsidR="00663F81">
        <w:rPr>
          <w:b w:val="0"/>
          <w:sz w:val="24"/>
        </w:rPr>
        <w:t xml:space="preserve">  A four-year inspection cycle is </w:t>
      </w:r>
      <w:r w:rsidR="009F5B6C">
        <w:rPr>
          <w:b w:val="0"/>
          <w:sz w:val="24"/>
        </w:rPr>
        <w:t>a recommended</w:t>
      </w:r>
      <w:r w:rsidR="00663F81">
        <w:rPr>
          <w:b w:val="0"/>
          <w:sz w:val="24"/>
        </w:rPr>
        <w:t xml:space="preserve"> minim</w:t>
      </w:r>
      <w:r w:rsidR="007E0805">
        <w:rPr>
          <w:b w:val="0"/>
          <w:sz w:val="24"/>
        </w:rPr>
        <w:t xml:space="preserve">um </w:t>
      </w:r>
      <w:r w:rsidR="005F14D6">
        <w:rPr>
          <w:b w:val="0"/>
          <w:sz w:val="24"/>
        </w:rPr>
        <w:t xml:space="preserve">timeline </w:t>
      </w:r>
      <w:r w:rsidR="007E0805">
        <w:rPr>
          <w:b w:val="0"/>
          <w:sz w:val="24"/>
        </w:rPr>
        <w:t>per</w:t>
      </w:r>
      <w:r w:rsidR="005B4B03">
        <w:rPr>
          <w:b w:val="0"/>
          <w:sz w:val="24"/>
        </w:rPr>
        <w:t xml:space="preserve"> guidelines published</w:t>
      </w:r>
      <w:r w:rsidR="00663F81">
        <w:rPr>
          <w:b w:val="0"/>
          <w:sz w:val="24"/>
        </w:rPr>
        <w:t xml:space="preserve"> by the International Association </w:t>
      </w:r>
      <w:r w:rsidR="00B917FA">
        <w:rPr>
          <w:b w:val="0"/>
          <w:sz w:val="24"/>
        </w:rPr>
        <w:t>of</w:t>
      </w:r>
      <w:r w:rsidR="00663F81">
        <w:rPr>
          <w:b w:val="0"/>
          <w:sz w:val="24"/>
        </w:rPr>
        <w:t xml:space="preserve"> Assessing Officers (IAAO.)</w:t>
      </w:r>
      <w:r w:rsidR="00810458">
        <w:rPr>
          <w:b w:val="0"/>
          <w:sz w:val="24"/>
        </w:rPr>
        <w:t xml:space="preserve">  A four-year inspection cycle is also one of the requirements to obtain an approval for an annual reassessment program in New Jersey.</w:t>
      </w:r>
    </w:p>
    <w:p w:rsidR="00031842" w:rsidRPr="00E9239B" w:rsidRDefault="00031842" w:rsidP="00682F42">
      <w:pPr>
        <w:pStyle w:val="MCKHeading"/>
      </w:pPr>
      <w:r w:rsidRPr="00E9239B">
        <w:t xml:space="preserve">Why </w:t>
      </w:r>
      <w:r w:rsidR="001504CD">
        <w:t>are property inspections</w:t>
      </w:r>
      <w:r w:rsidR="00FD0A7C">
        <w:t xml:space="preserve"> </w:t>
      </w:r>
      <w:r w:rsidR="001504CD">
        <w:t>necessary</w:t>
      </w:r>
      <w:r w:rsidRPr="00E9239B">
        <w:t>?</w:t>
      </w:r>
    </w:p>
    <w:p w:rsidR="00031842" w:rsidRPr="00031842" w:rsidRDefault="0056098E" w:rsidP="00790F09">
      <w:pPr>
        <w:spacing w:after="120" w:line="240" w:lineRule="auto"/>
        <w:ind w:left="44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purpose of the ongoing</w:t>
      </w:r>
      <w:r w:rsidR="00031842" w:rsidRPr="00031842">
        <w:rPr>
          <w:rFonts w:ascii="Times New Roman" w:eastAsia="Times New Roman" w:hAnsi="Times New Roman" w:cs="Times New Roman"/>
          <w:sz w:val="24"/>
          <w:szCs w:val="24"/>
        </w:rPr>
        <w:t xml:space="preserve"> inspection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031842" w:rsidRPr="00031842"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keep property details up to date in order to keep</w:t>
      </w:r>
      <w:r w:rsidR="00790F09">
        <w:rPr>
          <w:rFonts w:ascii="Times New Roman" w:eastAsia="Times New Roman" w:hAnsi="Times New Roman" w:cs="Times New Roman"/>
          <w:sz w:val="24"/>
          <w:szCs w:val="24"/>
        </w:rPr>
        <w:t xml:space="preserve"> assessment levels as uniform </w:t>
      </w:r>
      <w:r w:rsidR="003C4EB7">
        <w:rPr>
          <w:rFonts w:ascii="Times New Roman" w:eastAsia="Times New Roman" w:hAnsi="Times New Roman" w:cs="Times New Roman"/>
          <w:sz w:val="24"/>
          <w:szCs w:val="24"/>
        </w:rPr>
        <w:t xml:space="preserve">and equitable </w:t>
      </w:r>
      <w:r w:rsidR="00790F09">
        <w:rPr>
          <w:rFonts w:ascii="Times New Roman" w:eastAsia="Times New Roman" w:hAnsi="Times New Roman" w:cs="Times New Roman"/>
          <w:sz w:val="24"/>
          <w:szCs w:val="24"/>
        </w:rPr>
        <w:t>as possible.</w:t>
      </w:r>
    </w:p>
    <w:p w:rsidR="00031842" w:rsidRPr="00E9239B" w:rsidRDefault="00031842" w:rsidP="00682F42">
      <w:pPr>
        <w:pStyle w:val="MCKHeading"/>
      </w:pPr>
      <w:r w:rsidRPr="00E9239B">
        <w:t xml:space="preserve">Doesn't the town </w:t>
      </w:r>
      <w:r w:rsidR="00FD0A7C">
        <w:t xml:space="preserve">already </w:t>
      </w:r>
      <w:r w:rsidRPr="00E9239B">
        <w:t>have this information on file?</w:t>
      </w:r>
    </w:p>
    <w:p w:rsidR="00BC209B" w:rsidRDefault="001C4822" w:rsidP="00682F42">
      <w:pPr>
        <w:pStyle w:val="MCKparagrah"/>
      </w:pPr>
      <w:r>
        <w:t>In most</w:t>
      </w:r>
      <w:r w:rsidR="00031842" w:rsidRPr="00031842">
        <w:t xml:space="preserve"> instances, the answer is </w:t>
      </w:r>
      <w:r>
        <w:t>“yes;” but, if a property has not been physically inspected within the past four (4) years, the data is considered obsolete and, therefore, unreliable</w:t>
      </w:r>
      <w:r w:rsidR="007D678E">
        <w:t xml:space="preserve">.  </w:t>
      </w:r>
      <w:r>
        <w:t xml:space="preserve">Factors such as wear and tear as well as </w:t>
      </w:r>
      <w:r w:rsidR="004A326B">
        <w:t>upgrades</w:t>
      </w:r>
      <w:r w:rsidR="00790F09">
        <w:t xml:space="preserve"> to buildings are reviewed</w:t>
      </w:r>
      <w:r w:rsidR="007D678E">
        <w:t>.</w:t>
      </w:r>
    </w:p>
    <w:p w:rsidR="0084160C" w:rsidRDefault="0084160C" w:rsidP="00682F42">
      <w:pPr>
        <w:pStyle w:val="MCKHeading"/>
      </w:pPr>
      <w:r>
        <w:t>The Building Inspector was just at my property; doesn’t that inspection count?</w:t>
      </w:r>
    </w:p>
    <w:p w:rsidR="0084160C" w:rsidRPr="0084160C" w:rsidRDefault="00A351EE" w:rsidP="00682F42">
      <w:pPr>
        <w:pStyle w:val="MCKparagrah"/>
      </w:pPr>
      <w:r>
        <w:t>Not for Assessment Department pu</w:t>
      </w:r>
      <w:r w:rsidR="00177BCF">
        <w:t>rposes.  I</w:t>
      </w:r>
      <w:r>
        <w:t>nspections</w:t>
      </w:r>
      <w:r w:rsidR="00177BCF">
        <w:t xml:space="preserve"> by other Township Departments</w:t>
      </w:r>
      <w:r>
        <w:t xml:space="preserve"> </w:t>
      </w:r>
      <w:r w:rsidR="009F5B6C">
        <w:t>cannot</w:t>
      </w:r>
      <w:r>
        <w:t xml:space="preserve"> be substituted for inspections by the Assessment Department.  Construction Department inspections deal primar</w:t>
      </w:r>
      <w:r w:rsidR="00177BCF">
        <w:t>ily with</w:t>
      </w:r>
      <w:r>
        <w:t xml:space="preserve"> the Uniform Construction Code;</w:t>
      </w:r>
      <w:r w:rsidR="00177BCF">
        <w:t xml:space="preserve"> Zoning inspections deal only with Zoning regulations;</w:t>
      </w:r>
      <w:r>
        <w:t xml:space="preserve"> whereas, Assessment Department inspections deal with a completely different array of</w:t>
      </w:r>
      <w:r w:rsidR="00340C2E">
        <w:t xml:space="preserve"> factors, including assessment statutes and regulations</w:t>
      </w:r>
      <w:r>
        <w:t>.</w:t>
      </w:r>
    </w:p>
    <w:p w:rsidR="00031842" w:rsidRPr="00E9239B" w:rsidRDefault="005F14D6" w:rsidP="00682F42">
      <w:pPr>
        <w:pStyle w:val="MCKHeading"/>
      </w:pPr>
      <w:r>
        <w:t>Who will be inspecting my property</w:t>
      </w:r>
      <w:r w:rsidR="00031842" w:rsidRPr="00E9239B">
        <w:t>?</w:t>
      </w:r>
    </w:p>
    <w:p w:rsidR="00031842" w:rsidRPr="00031842" w:rsidRDefault="005F14D6" w:rsidP="00682F42">
      <w:pPr>
        <w:pStyle w:val="MCKparagrah"/>
      </w:pPr>
      <w:r>
        <w:t>The inspector is a Township employee.  However, it is important that you</w:t>
      </w:r>
      <w:r w:rsidR="00031842" w:rsidRPr="00031842">
        <w:t xml:space="preserve"> ask to see proper</w:t>
      </w:r>
      <w:r w:rsidR="00790F09">
        <w:t xml:space="preserve"> identification before </w:t>
      </w:r>
      <w:r w:rsidR="00031842" w:rsidRPr="00031842">
        <w:t>admittance</w:t>
      </w:r>
      <w:r w:rsidR="006C4FC7">
        <w:t xml:space="preserve"> </w:t>
      </w:r>
      <w:r w:rsidR="00790F09">
        <w:t>of the inspector</w:t>
      </w:r>
      <w:r w:rsidR="00031842" w:rsidRPr="00031842">
        <w:t xml:space="preserve"> </w:t>
      </w:r>
      <w:r w:rsidR="007E0805">
        <w:t>in</w:t>
      </w:r>
      <w:r w:rsidR="00031842" w:rsidRPr="00031842">
        <w:t>to your home</w:t>
      </w:r>
      <w:r w:rsidR="007D678E">
        <w:t xml:space="preserve">.  </w:t>
      </w:r>
      <w:r w:rsidR="00031842" w:rsidRPr="00031842">
        <w:t>If you have any doubts about the person's identity, refuse entry and call the Police Department for verification</w:t>
      </w:r>
      <w:r w:rsidR="007D678E">
        <w:t xml:space="preserve">.  </w:t>
      </w:r>
      <w:r w:rsidR="009F5B6C">
        <w:t>In addition</w:t>
      </w:r>
      <w:r w:rsidR="001C4822">
        <w:t>, Township Inspectors are not permitted to enter a</w:t>
      </w:r>
      <w:r w:rsidR="00031842" w:rsidRPr="00031842">
        <w:t xml:space="preserve"> property unless the owner</w:t>
      </w:r>
      <w:r w:rsidR="007E0805">
        <w:t>,</w:t>
      </w:r>
      <w:r w:rsidR="00031842" w:rsidRPr="00031842">
        <w:t xml:space="preserve"> or an adult representative</w:t>
      </w:r>
      <w:r w:rsidR="00C64749">
        <w:t xml:space="preserve"> of the owner</w:t>
      </w:r>
      <w:r w:rsidR="001C4822">
        <w:t xml:space="preserve"> (18 years of age or older)</w:t>
      </w:r>
      <w:r w:rsidR="007E0805">
        <w:t>,</w:t>
      </w:r>
      <w:r w:rsidR="00C64749">
        <w:t xml:space="preserve"> </w:t>
      </w:r>
      <w:r w:rsidR="00BC209B">
        <w:t>is present.</w:t>
      </w:r>
    </w:p>
    <w:p w:rsidR="00031842" w:rsidRPr="00E9239B" w:rsidRDefault="00E173ED" w:rsidP="00682F42">
      <w:pPr>
        <w:pStyle w:val="MCKHeading"/>
      </w:pPr>
      <w:r>
        <w:t xml:space="preserve">How long does an </w:t>
      </w:r>
      <w:r w:rsidR="00031842" w:rsidRPr="00E9239B">
        <w:t>inspection take?</w:t>
      </w:r>
    </w:p>
    <w:p w:rsidR="00C64749" w:rsidRDefault="00790F09" w:rsidP="00C64749">
      <w:pPr>
        <w:pStyle w:val="MCKparagrah"/>
      </w:pPr>
      <w:r>
        <w:t>For “reinspection”</w:t>
      </w:r>
      <w:r w:rsidR="007E0805">
        <w:t xml:space="preserve">, the typical visit </w:t>
      </w:r>
      <w:r w:rsidR="001504CD">
        <w:t>lasts about 30</w:t>
      </w:r>
      <w:r w:rsidR="001C4822">
        <w:t xml:space="preserve"> minutes or less</w:t>
      </w:r>
      <w:r w:rsidR="007D678E">
        <w:t xml:space="preserve">.  </w:t>
      </w:r>
      <w:r w:rsidR="001504CD">
        <w:t>If your property is “new” and has not yet been inspected by this office, or has not b</w:t>
      </w:r>
      <w:r>
        <w:t>een inspected in more than 4 years, the visit may</w:t>
      </w:r>
      <w:r w:rsidR="001504CD">
        <w:t xml:space="preserve"> be somewhat longer</w:t>
      </w:r>
      <w:r>
        <w:t xml:space="preserve"> </w:t>
      </w:r>
      <w:r w:rsidR="001504CD">
        <w:t>depending on</w:t>
      </w:r>
      <w:r w:rsidR="00C64749">
        <w:t xml:space="preserve"> the size of the property and other factors.</w:t>
      </w:r>
    </w:p>
    <w:p w:rsidR="00031842" w:rsidRPr="00E9239B" w:rsidRDefault="00031842" w:rsidP="00C64749">
      <w:pPr>
        <w:pStyle w:val="MCKHeading"/>
      </w:pPr>
      <w:r w:rsidRPr="00E9239B">
        <w:t xml:space="preserve">Will I be </w:t>
      </w:r>
      <w:r w:rsidR="00D91501">
        <w:t xml:space="preserve">assessed more for decorating and </w:t>
      </w:r>
      <w:r w:rsidR="00DF51D4">
        <w:t>personal property</w:t>
      </w:r>
      <w:r w:rsidRPr="00E9239B">
        <w:t>?</w:t>
      </w:r>
    </w:p>
    <w:p w:rsidR="006B0DB1" w:rsidRDefault="007E0805" w:rsidP="00682F42">
      <w:pPr>
        <w:pStyle w:val="MCKparagrah"/>
      </w:pPr>
      <w:r>
        <w:t xml:space="preserve">NO.  </w:t>
      </w:r>
      <w:r w:rsidR="00DF51D4">
        <w:t>T</w:t>
      </w:r>
      <w:r w:rsidR="00031842" w:rsidRPr="00031842">
        <w:t>ax assess</w:t>
      </w:r>
      <w:r w:rsidR="00DF51D4">
        <w:t xml:space="preserve">ments are not </w:t>
      </w:r>
      <w:r w:rsidR="003C4EB7">
        <w:t xml:space="preserve">based on </w:t>
      </w:r>
      <w:r w:rsidR="00DF51D4">
        <w:t>de</w:t>
      </w:r>
      <w:r w:rsidR="003C4EB7">
        <w:t>cor or furnishings</w:t>
      </w:r>
      <w:r w:rsidR="007D678E">
        <w:t xml:space="preserve">.  </w:t>
      </w:r>
      <w:r w:rsidR="00031842" w:rsidRPr="00031842">
        <w:t xml:space="preserve">Assessments are based only on the </w:t>
      </w:r>
      <w:r w:rsidR="00790F09">
        <w:t>value of land and buildings,</w:t>
      </w:r>
      <w:r w:rsidR="00031842" w:rsidRPr="00031842">
        <w:t xml:space="preserve"> n</w:t>
      </w:r>
      <w:r w:rsidR="00DF51D4">
        <w:t>ot on</w:t>
      </w:r>
      <w:r w:rsidR="00031842" w:rsidRPr="00031842">
        <w:t xml:space="preserve"> personal </w:t>
      </w:r>
      <w:r w:rsidR="00790F09">
        <w:t>property value</w:t>
      </w:r>
      <w:r w:rsidR="007D678E">
        <w:t>.</w:t>
      </w:r>
    </w:p>
    <w:p w:rsidR="005B161C" w:rsidRPr="00E9239B" w:rsidRDefault="00DF51D4" w:rsidP="00682F42">
      <w:pPr>
        <w:pStyle w:val="MCKHeading"/>
      </w:pPr>
      <w:r>
        <w:t>Are “upgrades” and “deferred maintenance”</w:t>
      </w:r>
      <w:r w:rsidR="005B161C">
        <w:t xml:space="preserve"> factor</w:t>
      </w:r>
      <w:r>
        <w:t>s</w:t>
      </w:r>
      <w:r w:rsidR="005B161C">
        <w:t>?</w:t>
      </w:r>
    </w:p>
    <w:p w:rsidR="00DF51D4" w:rsidRDefault="005B161C" w:rsidP="00682F42">
      <w:pPr>
        <w:pStyle w:val="MCKparagrah"/>
      </w:pPr>
      <w:r>
        <w:t>YES</w:t>
      </w:r>
      <w:r w:rsidR="007D678E">
        <w:t xml:space="preserve">.  </w:t>
      </w:r>
      <w:r w:rsidR="004E5C51">
        <w:t>Houses with “upgrades” are usually worth more than “standard” models</w:t>
      </w:r>
      <w:r w:rsidR="007D678E">
        <w:t xml:space="preserve">.  </w:t>
      </w:r>
      <w:r w:rsidR="00DF51D4">
        <w:t>Houses with “</w:t>
      </w:r>
      <w:r w:rsidR="004E5C51">
        <w:t>deferred maintenance</w:t>
      </w:r>
      <w:r w:rsidR="00DF51D4">
        <w:t>”</w:t>
      </w:r>
      <w:r w:rsidR="004E5C51">
        <w:t xml:space="preserve"> will b</w:t>
      </w:r>
      <w:r w:rsidR="00E173ED">
        <w:t>e worth less in the marketplace</w:t>
      </w:r>
      <w:r w:rsidR="00DF51D4">
        <w:t xml:space="preserve"> compared to</w:t>
      </w:r>
      <w:r w:rsidR="004E5C51">
        <w:t xml:space="preserve"> the same or</w:t>
      </w:r>
      <w:r w:rsidR="00E173ED">
        <w:t xml:space="preserve"> similar house</w:t>
      </w:r>
      <w:r w:rsidR="00DF51D4">
        <w:t>s that are</w:t>
      </w:r>
      <w:r w:rsidR="00E173ED">
        <w:t xml:space="preserve"> </w:t>
      </w:r>
      <w:r w:rsidR="003C2C5D">
        <w:t>well maintained</w:t>
      </w:r>
      <w:r w:rsidR="007D678E">
        <w:t xml:space="preserve">.  </w:t>
      </w:r>
      <w:r w:rsidR="007229F1">
        <w:t>Tax assessment appraisals</w:t>
      </w:r>
      <w:r w:rsidR="004E5C51">
        <w:t xml:space="preserve"> reflect these factors.</w:t>
      </w:r>
    </w:p>
    <w:p w:rsidR="00DF51D4" w:rsidRDefault="00DF51D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C43B8" w:rsidRPr="00E9239B" w:rsidRDefault="004E5C51" w:rsidP="00682F42">
      <w:pPr>
        <w:pStyle w:val="MCKHeading"/>
      </w:pPr>
      <w:r>
        <w:lastRenderedPageBreak/>
        <w:t>Can I refuse entry to my property</w:t>
      </w:r>
      <w:r w:rsidR="006C43B8" w:rsidRPr="00E9239B">
        <w:t>?</w:t>
      </w:r>
    </w:p>
    <w:p w:rsidR="006C43B8" w:rsidRDefault="00375ED5" w:rsidP="00682F42">
      <w:pPr>
        <w:pStyle w:val="MCKparagrah"/>
      </w:pPr>
      <w:r>
        <w:t>YES.  Y</w:t>
      </w:r>
      <w:r w:rsidR="006C43B8" w:rsidRPr="00031842">
        <w:t>o</w:t>
      </w:r>
      <w:r w:rsidR="004E5C51">
        <w:t>u may refuse entry to your home</w:t>
      </w:r>
      <w:r w:rsidR="008A3655">
        <w:t xml:space="preserve"> but </w:t>
      </w:r>
      <w:r w:rsidR="00B917FA">
        <w:t>it is</w:t>
      </w:r>
      <w:r w:rsidR="008A3655">
        <w:t xml:space="preserve"> not a good idea</w:t>
      </w:r>
      <w:r w:rsidR="007D678E">
        <w:t>.</w:t>
      </w:r>
      <w:r w:rsidR="00DA494B" w:rsidRPr="00031842">
        <w:t xml:space="preserve"> </w:t>
      </w:r>
      <w:r w:rsidR="00DA494B">
        <w:t xml:space="preserve"> </w:t>
      </w:r>
      <w:r w:rsidR="006C43B8" w:rsidRPr="00031842">
        <w:t xml:space="preserve">If an </w:t>
      </w:r>
      <w:r w:rsidR="00FB7D98">
        <w:t>inte</w:t>
      </w:r>
      <w:r w:rsidR="008A3655">
        <w:t>rior inspection is not allowed</w:t>
      </w:r>
      <w:r w:rsidR="00FB7D98">
        <w:t xml:space="preserve">, </w:t>
      </w:r>
      <w:r w:rsidR="00FD0A7C">
        <w:t>the valuation process</w:t>
      </w:r>
      <w:r w:rsidR="007E0805">
        <w:t xml:space="preserve"> must</w:t>
      </w:r>
      <w:r w:rsidR="00DB53E5">
        <w:t xml:space="preserve"> still</w:t>
      </w:r>
      <w:r w:rsidR="00FB7D98">
        <w:t xml:space="preserve"> occur</w:t>
      </w:r>
      <w:r w:rsidR="007D678E">
        <w:t>.</w:t>
      </w:r>
      <w:r w:rsidR="00DB53E5">
        <w:t xml:space="preserve">  T</w:t>
      </w:r>
      <w:r w:rsidR="006C43B8" w:rsidRPr="00031842">
        <w:t xml:space="preserve">he law </w:t>
      </w:r>
      <w:r w:rsidR="007E0805">
        <w:t>stipulates</w:t>
      </w:r>
      <w:r w:rsidR="006C43B8" w:rsidRPr="00031842">
        <w:t xml:space="preserve"> that a</w:t>
      </w:r>
      <w:r w:rsidR="007E0805">
        <w:t>n uninspected</w:t>
      </w:r>
      <w:r w:rsidR="006C43B8" w:rsidRPr="00031842">
        <w:t xml:space="preserve"> property </w:t>
      </w:r>
      <w:r w:rsidR="00DB53E5">
        <w:t>must</w:t>
      </w:r>
      <w:r w:rsidR="006C43B8" w:rsidRPr="00031842">
        <w:t xml:space="preserve"> be assessed at the </w:t>
      </w:r>
      <w:r w:rsidR="007E0805">
        <w:t>“</w:t>
      </w:r>
      <w:r w:rsidR="006C43B8" w:rsidRPr="00031842">
        <w:t>highest reasona</w:t>
      </w:r>
      <w:r w:rsidR="005E79BB">
        <w:t>ble value.</w:t>
      </w:r>
      <w:r w:rsidR="007E0805">
        <w:t>”</w:t>
      </w:r>
    </w:p>
    <w:p w:rsidR="007E0805" w:rsidRPr="00E9239B" w:rsidRDefault="007E0805" w:rsidP="007E0805">
      <w:pPr>
        <w:pStyle w:val="MCKHeading"/>
      </w:pPr>
      <w:r>
        <w:t>How does the reinspection process happen</w:t>
      </w:r>
      <w:r w:rsidRPr="00E9239B">
        <w:t>?</w:t>
      </w:r>
    </w:p>
    <w:p w:rsidR="007E0805" w:rsidRDefault="007E0805" w:rsidP="007E0805">
      <w:pPr>
        <w:pStyle w:val="MCKparagrah"/>
        <w:numPr>
          <w:ilvl w:val="0"/>
          <w:numId w:val="2"/>
        </w:numPr>
      </w:pPr>
      <w:r>
        <w:t>A written request to inspect is sent to the owner of the property.</w:t>
      </w:r>
      <w:r w:rsidR="009B2DBE">
        <w:t xml:space="preserve">  The card will include Assessment Department contact information as well as a direct link to this document on the Voorhees Township website (www.voorheesnj.com.)</w:t>
      </w:r>
    </w:p>
    <w:p w:rsidR="009B2DBE" w:rsidRDefault="00974190" w:rsidP="007E0805">
      <w:pPr>
        <w:pStyle w:val="MCKparagrah"/>
        <w:numPr>
          <w:ilvl w:val="0"/>
          <w:numId w:val="2"/>
        </w:numPr>
      </w:pPr>
      <w:r>
        <w:t xml:space="preserve">If </w:t>
      </w:r>
      <w:r w:rsidR="003528B3">
        <w:t>the property owner does not respond to the written</w:t>
      </w:r>
      <w:r w:rsidR="00E173ED">
        <w:t xml:space="preserve"> request</w:t>
      </w:r>
      <w:r w:rsidR="006C43B8">
        <w:t>,</w:t>
      </w:r>
      <w:r w:rsidR="00FD0A7C">
        <w:t xml:space="preserve"> an</w:t>
      </w:r>
      <w:r w:rsidR="001C4822">
        <w:t xml:space="preserve"> </w:t>
      </w:r>
      <w:r>
        <w:t>i</w:t>
      </w:r>
      <w:r w:rsidR="001C4822">
        <w:t>nspector</w:t>
      </w:r>
      <w:r w:rsidR="0046565C">
        <w:t xml:space="preserve"> </w:t>
      </w:r>
      <w:r w:rsidR="006C43B8">
        <w:t>will</w:t>
      </w:r>
      <w:r w:rsidR="003528B3">
        <w:t xml:space="preserve"> v</w:t>
      </w:r>
      <w:r w:rsidR="00095D9C">
        <w:t>isit the property</w:t>
      </w:r>
      <w:r w:rsidR="003528B3">
        <w:t xml:space="preserve"> </w:t>
      </w:r>
      <w:r w:rsidR="00FB7D98">
        <w:t>within about two w</w:t>
      </w:r>
      <w:r w:rsidR="003528B3">
        <w:t>eeks from the mailing date of the</w:t>
      </w:r>
      <w:r w:rsidR="00DF51D4">
        <w:t xml:space="preserve"> </w:t>
      </w:r>
      <w:r w:rsidR="00E173ED">
        <w:t>request</w:t>
      </w:r>
      <w:r w:rsidR="00DB53E5">
        <w:t>.</w:t>
      </w:r>
    </w:p>
    <w:p w:rsidR="009B3A8F" w:rsidRDefault="009B3A8F" w:rsidP="009B3A8F">
      <w:pPr>
        <w:pStyle w:val="MCKparagrah"/>
        <w:ind w:left="806"/>
        <w:rPr>
          <w:b/>
        </w:rPr>
      </w:pPr>
      <w:r>
        <w:rPr>
          <w:b/>
        </w:rPr>
        <w:t>If someone is home:</w:t>
      </w:r>
    </w:p>
    <w:p w:rsidR="009B3A8F" w:rsidRPr="009B3A8F" w:rsidRDefault="009B3A8F" w:rsidP="009B3A8F">
      <w:pPr>
        <w:pStyle w:val="MCKparagrah"/>
        <w:numPr>
          <w:ilvl w:val="0"/>
          <w:numId w:val="4"/>
        </w:numPr>
        <w:rPr>
          <w:b/>
        </w:rPr>
      </w:pPr>
      <w:r>
        <w:t>The owner can allow an inspection at that time; or,</w:t>
      </w:r>
    </w:p>
    <w:p w:rsidR="009B3A8F" w:rsidRPr="009B3A8F" w:rsidRDefault="009B3A8F" w:rsidP="009B3A8F">
      <w:pPr>
        <w:pStyle w:val="MCKparagrah"/>
        <w:numPr>
          <w:ilvl w:val="0"/>
          <w:numId w:val="4"/>
        </w:numPr>
        <w:rPr>
          <w:b/>
        </w:rPr>
      </w:pPr>
      <w:r>
        <w:t>Schedule the inspection for a different time.</w:t>
      </w:r>
    </w:p>
    <w:p w:rsidR="008D6227" w:rsidRDefault="008D6227" w:rsidP="008D6227">
      <w:pPr>
        <w:pStyle w:val="MCKparagrah"/>
        <w:ind w:left="806"/>
        <w:rPr>
          <w:b/>
        </w:rPr>
      </w:pPr>
      <w:r w:rsidRPr="008D6227">
        <w:rPr>
          <w:b/>
        </w:rPr>
        <w:t>I</w:t>
      </w:r>
      <w:r w:rsidR="009B3A8F" w:rsidRPr="008D6227">
        <w:rPr>
          <w:b/>
        </w:rPr>
        <w:t>f no one is home</w:t>
      </w:r>
      <w:r>
        <w:rPr>
          <w:b/>
        </w:rPr>
        <w:t>:</w:t>
      </w:r>
    </w:p>
    <w:p w:rsidR="000D5F2E" w:rsidRDefault="008D6227" w:rsidP="000D5F2E">
      <w:pPr>
        <w:pStyle w:val="MCKparagrah"/>
        <w:numPr>
          <w:ilvl w:val="1"/>
          <w:numId w:val="2"/>
        </w:numPr>
      </w:pPr>
      <w:r>
        <w:t>T</w:t>
      </w:r>
      <w:r w:rsidR="006C43B8">
        <w:t xml:space="preserve">he inspector will </w:t>
      </w:r>
      <w:r w:rsidR="006C43B8" w:rsidRPr="00031842">
        <w:t xml:space="preserve">leave a </w:t>
      </w:r>
      <w:r w:rsidR="00B917FA">
        <w:t>callback</w:t>
      </w:r>
      <w:r w:rsidR="00FD0A7C">
        <w:t xml:space="preserve"> </w:t>
      </w:r>
      <w:r w:rsidR="006C43B8" w:rsidRPr="00031842">
        <w:t xml:space="preserve">card indicating the date and time </w:t>
      </w:r>
      <w:r w:rsidR="00C64749">
        <w:t>that he/she was at the property</w:t>
      </w:r>
      <w:r w:rsidR="006C43B8">
        <w:t>.</w:t>
      </w:r>
      <w:r w:rsidR="009B2DBE">
        <w:t xml:space="preserve">  </w:t>
      </w:r>
      <w:r w:rsidR="000A3B51">
        <w:t>The owner will be asked to call and</w:t>
      </w:r>
      <w:r w:rsidR="009B2DBE">
        <w:t xml:space="preserve"> </w:t>
      </w:r>
      <w:r w:rsidR="009B2DBE" w:rsidRPr="00031842">
        <w:t>schedule</w:t>
      </w:r>
      <w:r w:rsidR="009B2DBE">
        <w:t xml:space="preserve"> an inspection.</w:t>
      </w:r>
      <w:r w:rsidR="00DB53E5">
        <w:t xml:space="preserve">  </w:t>
      </w:r>
      <w:r w:rsidR="000A3B51">
        <w:t>The card will include Assessment Department contact information as well as a direct link to this document</w:t>
      </w:r>
      <w:r w:rsidR="000D5F2E">
        <w:t>.</w:t>
      </w:r>
    </w:p>
    <w:p w:rsidR="000A3B51" w:rsidRDefault="00E173ED" w:rsidP="000D5F2E">
      <w:pPr>
        <w:pStyle w:val="MCKparagrah"/>
        <w:numPr>
          <w:ilvl w:val="1"/>
          <w:numId w:val="2"/>
        </w:numPr>
      </w:pPr>
      <w:r>
        <w:t>Before t</w:t>
      </w:r>
      <w:r w:rsidR="00095D9C">
        <w:t>he inspector</w:t>
      </w:r>
      <w:r w:rsidR="003528B3">
        <w:t xml:space="preserve"> leaves</w:t>
      </w:r>
      <w:r w:rsidR="00550224">
        <w:t>, he/</w:t>
      </w:r>
      <w:r>
        <w:t>she</w:t>
      </w:r>
      <w:r w:rsidR="00095D9C">
        <w:t xml:space="preserve"> will make as many notes about the property as possible</w:t>
      </w:r>
      <w:r w:rsidR="000A3B51">
        <w:t>.</w:t>
      </w:r>
    </w:p>
    <w:p w:rsidR="005F14D6" w:rsidRDefault="005F14D6" w:rsidP="007706F5">
      <w:pPr>
        <w:pStyle w:val="MCKparagrah"/>
        <w:numPr>
          <w:ilvl w:val="1"/>
          <w:numId w:val="2"/>
        </w:numPr>
      </w:pPr>
      <w:r>
        <w:t>The inspector may</w:t>
      </w:r>
      <w:r w:rsidR="00095D9C">
        <w:t xml:space="preserve"> visit the rear yard</w:t>
      </w:r>
      <w:r w:rsidR="005B4B03">
        <w:t xml:space="preserve"> and</w:t>
      </w:r>
      <w:r w:rsidR="00095D9C">
        <w:t xml:space="preserve"> will record as much relevant, appraisal information as is possible from the</w:t>
      </w:r>
      <w:r w:rsidR="005B4B03">
        <w:t>re</w:t>
      </w:r>
      <w:r>
        <w:t>.</w:t>
      </w:r>
    </w:p>
    <w:p w:rsidR="000A3B51" w:rsidRDefault="00095D9C" w:rsidP="007706F5">
      <w:pPr>
        <w:pStyle w:val="MCKparagrah"/>
        <w:numPr>
          <w:ilvl w:val="1"/>
          <w:numId w:val="2"/>
        </w:numPr>
      </w:pPr>
      <w:r>
        <w:t>A photograph may be taken.</w:t>
      </w:r>
    </w:p>
    <w:p w:rsidR="008D6227" w:rsidRDefault="003528B3" w:rsidP="008D6227">
      <w:pPr>
        <w:pStyle w:val="MCKparagrah"/>
        <w:numPr>
          <w:ilvl w:val="1"/>
          <w:numId w:val="2"/>
        </w:numPr>
      </w:pPr>
      <w:r>
        <w:t>The inspector will then leave the property.</w:t>
      </w:r>
    </w:p>
    <w:p w:rsidR="008D6227" w:rsidRDefault="007D678E" w:rsidP="008D6227">
      <w:pPr>
        <w:pStyle w:val="MCKparagrah"/>
        <w:numPr>
          <w:ilvl w:val="1"/>
          <w:numId w:val="2"/>
        </w:numPr>
      </w:pPr>
      <w:r>
        <w:t xml:space="preserve">As much relevant appraisal information </w:t>
      </w:r>
      <w:r w:rsidR="00095D9C">
        <w:t xml:space="preserve">as is reasonably available from all </w:t>
      </w:r>
      <w:r w:rsidR="00E173ED">
        <w:t xml:space="preserve">other </w:t>
      </w:r>
      <w:r w:rsidR="00095D9C">
        <w:t>sources</w:t>
      </w:r>
      <w:r>
        <w:t xml:space="preserve"> will be gathered.  This</w:t>
      </w:r>
      <w:r w:rsidR="00E173ED">
        <w:t xml:space="preserve"> may</w:t>
      </w:r>
      <w:r w:rsidR="00095D9C">
        <w:t xml:space="preserve"> </w:t>
      </w:r>
      <w:r w:rsidR="00E173ED">
        <w:t>consist</w:t>
      </w:r>
      <w:r>
        <w:t xml:space="preserve"> of</w:t>
      </w:r>
      <w:r w:rsidR="00550224">
        <w:t>:</w:t>
      </w:r>
      <w:r w:rsidR="008D6227" w:rsidRPr="008D6227">
        <w:t xml:space="preserve"> </w:t>
      </w:r>
    </w:p>
    <w:p w:rsidR="00550224" w:rsidRDefault="00550224" w:rsidP="008D6227">
      <w:pPr>
        <w:pStyle w:val="MCKparagrah"/>
        <w:numPr>
          <w:ilvl w:val="0"/>
          <w:numId w:val="1"/>
        </w:numPr>
        <w:spacing w:after="60"/>
      </w:pPr>
      <w:r>
        <w:t>R</w:t>
      </w:r>
      <w:r w:rsidR="00095D9C">
        <w:t>ecords of previous inspections, if any;</w:t>
      </w:r>
    </w:p>
    <w:p w:rsidR="00550224" w:rsidRDefault="00DF51D4" w:rsidP="008D6227">
      <w:pPr>
        <w:pStyle w:val="MCKparagrah"/>
        <w:numPr>
          <w:ilvl w:val="0"/>
          <w:numId w:val="1"/>
        </w:numPr>
        <w:spacing w:after="60"/>
      </w:pPr>
      <w:r>
        <w:t>Brokerage company multiple l</w:t>
      </w:r>
      <w:r w:rsidR="00742249">
        <w:t>isting</w:t>
      </w:r>
      <w:r>
        <w:t xml:space="preserve"> d</w:t>
      </w:r>
      <w:r w:rsidR="00095D9C">
        <w:t>ata sheets</w:t>
      </w:r>
      <w:r w:rsidR="00742249">
        <w:t xml:space="preserve"> as available</w:t>
      </w:r>
      <w:r w:rsidR="00095D9C">
        <w:t>;</w:t>
      </w:r>
    </w:p>
    <w:p w:rsidR="00550224" w:rsidRDefault="00550224" w:rsidP="008D6227">
      <w:pPr>
        <w:pStyle w:val="MCKparagrah"/>
        <w:numPr>
          <w:ilvl w:val="0"/>
          <w:numId w:val="1"/>
        </w:numPr>
        <w:spacing w:after="60"/>
      </w:pPr>
      <w:r>
        <w:t>I</w:t>
      </w:r>
      <w:r w:rsidR="00742249">
        <w:t>nformation gleaned from an online search;</w:t>
      </w:r>
    </w:p>
    <w:p w:rsidR="00550224" w:rsidRDefault="00550224" w:rsidP="008D6227">
      <w:pPr>
        <w:pStyle w:val="MCKparagrah"/>
        <w:numPr>
          <w:ilvl w:val="0"/>
          <w:numId w:val="1"/>
        </w:numPr>
        <w:spacing w:after="60"/>
      </w:pPr>
      <w:r>
        <w:t>P</w:t>
      </w:r>
      <w:r w:rsidR="00095D9C">
        <w:t>roperty broc</w:t>
      </w:r>
      <w:r w:rsidR="00E173ED">
        <w:t>h</w:t>
      </w:r>
      <w:r w:rsidR="00095D9C">
        <w:t>ures</w:t>
      </w:r>
      <w:r w:rsidR="00C64749">
        <w:t>; blueprints</w:t>
      </w:r>
      <w:r w:rsidR="00095D9C">
        <w:t>; essentially, anything that can be of help</w:t>
      </w:r>
      <w:r w:rsidR="007D678E">
        <w:t xml:space="preserve"> in an appraisal.</w:t>
      </w:r>
    </w:p>
    <w:p w:rsidR="008D6227" w:rsidRDefault="007D678E" w:rsidP="008D6227">
      <w:pPr>
        <w:pStyle w:val="MCKparagrah"/>
        <w:numPr>
          <w:ilvl w:val="0"/>
          <w:numId w:val="1"/>
        </w:numPr>
        <w:spacing w:after="60"/>
      </w:pPr>
      <w:r>
        <w:t>In</w:t>
      </w:r>
      <w:r w:rsidR="00095D9C" w:rsidRPr="00031842">
        <w:t xml:space="preserve">terior </w:t>
      </w:r>
      <w:r w:rsidR="00095D9C">
        <w:t xml:space="preserve">features of the premises will be </w:t>
      </w:r>
      <w:r>
        <w:t>reasonably estimated.</w:t>
      </w:r>
    </w:p>
    <w:p w:rsidR="00B806CF" w:rsidRDefault="00095D9C" w:rsidP="00B806CF">
      <w:pPr>
        <w:pStyle w:val="MCKparagrah"/>
        <w:numPr>
          <w:ilvl w:val="0"/>
          <w:numId w:val="1"/>
        </w:numPr>
        <w:spacing w:after="60"/>
      </w:pPr>
      <w:r>
        <w:t>In such cases, assessments will be based on factors that conclude with the “highest reasonable value.”</w:t>
      </w:r>
    </w:p>
    <w:p w:rsidR="00142012" w:rsidRPr="00142012" w:rsidRDefault="00142012" w:rsidP="00234DF0">
      <w:pPr>
        <w:pStyle w:val="MCKparagrah"/>
        <w:numPr>
          <w:ilvl w:val="0"/>
          <w:numId w:val="2"/>
        </w:numPr>
        <w:rPr>
          <w:b/>
          <w:bCs/>
          <w:sz w:val="28"/>
        </w:rPr>
      </w:pPr>
      <w:r>
        <w:t xml:space="preserve">The updated </w:t>
      </w:r>
      <w:r w:rsidR="00F8225A">
        <w:t>appraisal data</w:t>
      </w:r>
      <w:r w:rsidR="00B806CF">
        <w:t xml:space="preserve"> will be</w:t>
      </w:r>
      <w:r>
        <w:t xml:space="preserve"> </w:t>
      </w:r>
      <w:r w:rsidR="00B806CF">
        <w:t>recorded on the property record card and mailed to the property owner.</w:t>
      </w:r>
    </w:p>
    <w:p w:rsidR="00B806CF" w:rsidRPr="00142012" w:rsidRDefault="00B806CF" w:rsidP="00234DF0">
      <w:pPr>
        <w:pStyle w:val="MCKparagrah"/>
        <w:numPr>
          <w:ilvl w:val="0"/>
          <w:numId w:val="2"/>
        </w:numPr>
        <w:rPr>
          <w:b/>
          <w:bCs/>
          <w:sz w:val="28"/>
        </w:rPr>
      </w:pPr>
      <w:r>
        <w:br w:type="page"/>
      </w:r>
    </w:p>
    <w:p w:rsidR="00BC209B" w:rsidRPr="00E9239B" w:rsidRDefault="006B0DB1" w:rsidP="00682F42">
      <w:pPr>
        <w:pStyle w:val="MCKHeading"/>
      </w:pPr>
      <w:r>
        <w:lastRenderedPageBreak/>
        <w:t xml:space="preserve">I think my assessment is wrong.  </w:t>
      </w:r>
      <w:r w:rsidR="00125B25">
        <w:t>What should I do?</w:t>
      </w:r>
    </w:p>
    <w:p w:rsidR="00991DAC" w:rsidRDefault="00125B25" w:rsidP="00682F42">
      <w:pPr>
        <w:pStyle w:val="MCKparagrah"/>
      </w:pPr>
      <w:r>
        <w:t>The first step is to ve</w:t>
      </w:r>
      <w:r w:rsidR="00142012">
        <w:t>rify that the information on your</w:t>
      </w:r>
      <w:r>
        <w:t xml:space="preserve"> Property Record Card is up to date and correct.  </w:t>
      </w:r>
      <w:r w:rsidR="006B0DB1">
        <w:t>The a</w:t>
      </w:r>
      <w:r w:rsidR="00817F57">
        <w:t xml:space="preserve">ssessor and members of the assessor’s staff are </w:t>
      </w:r>
      <w:r w:rsidR="00031842" w:rsidRPr="00031842">
        <w:t>available for property owners who have questions or concerns about the</w:t>
      </w:r>
      <w:r w:rsidR="00F051EE">
        <w:t>ir property</w:t>
      </w:r>
      <w:r w:rsidR="00031842" w:rsidRPr="00031842">
        <w:t xml:space="preserve"> assessment</w:t>
      </w:r>
      <w:r w:rsidR="00F051EE">
        <w:t xml:space="preserve"> and </w:t>
      </w:r>
      <w:r w:rsidR="00817F57">
        <w:t>the assessment process</w:t>
      </w:r>
      <w:r w:rsidR="007D678E">
        <w:t>.</w:t>
      </w:r>
      <w:r w:rsidR="009040B2">
        <w:t xml:space="preserve"> </w:t>
      </w:r>
      <w:r w:rsidR="009040B2" w:rsidRPr="00031842">
        <w:t xml:space="preserve"> </w:t>
      </w:r>
      <w:r w:rsidR="00991DAC">
        <w:t>These discussions are</w:t>
      </w:r>
      <w:r w:rsidR="00031842" w:rsidRPr="00031842">
        <w:t xml:space="preserve"> informal</w:t>
      </w:r>
      <w:r>
        <w:t xml:space="preserve">, non-adversarial and </w:t>
      </w:r>
      <w:r w:rsidR="00031842" w:rsidRPr="00031842">
        <w:t>focus</w:t>
      </w:r>
      <w:r w:rsidR="00882C14">
        <w:t xml:space="preserve">ed on </w:t>
      </w:r>
      <w:r w:rsidR="00031842" w:rsidRPr="00031842">
        <w:t>your property</w:t>
      </w:r>
      <w:r w:rsidR="00817F57">
        <w:t>’s</w:t>
      </w:r>
      <w:r w:rsidR="00991DAC">
        <w:t xml:space="preserve"> market value</w:t>
      </w:r>
      <w:r w:rsidR="007D678E">
        <w:t>.</w:t>
      </w:r>
      <w:r w:rsidR="00991DAC">
        <w:t xml:space="preserve">  </w:t>
      </w:r>
      <w:r w:rsidR="00031842" w:rsidRPr="00031842">
        <w:t>If you feel there are conditions that diminish the market value of your property, the</w:t>
      </w:r>
      <w:r w:rsidR="00991DAC">
        <w:t xml:space="preserve">y should be brought to the attention of the </w:t>
      </w:r>
      <w:r w:rsidR="00B806CF">
        <w:t>Assessment D</w:t>
      </w:r>
      <w:r w:rsidR="00991DAC">
        <w:t>epartment.</w:t>
      </w:r>
    </w:p>
    <w:p w:rsidR="009004F7" w:rsidRDefault="00031842" w:rsidP="00682F42">
      <w:pPr>
        <w:pStyle w:val="MCKparagrah"/>
        <w:rPr>
          <w:rStyle w:val="MCKBlockChar"/>
        </w:rPr>
      </w:pPr>
      <w:r w:rsidRPr="00E9239B">
        <w:rPr>
          <w:rStyle w:val="MCKBlockChar"/>
        </w:rPr>
        <w:t>I</w:t>
      </w:r>
      <w:r w:rsidR="00991DAC">
        <w:rPr>
          <w:rStyle w:val="MCKBlockChar"/>
        </w:rPr>
        <w:t>f</w:t>
      </w:r>
      <w:r w:rsidR="00742249">
        <w:rPr>
          <w:rStyle w:val="MCKBlockChar"/>
        </w:rPr>
        <w:t>, after discussing your case with the assessor,</w:t>
      </w:r>
      <w:r w:rsidR="00991DAC">
        <w:rPr>
          <w:rStyle w:val="MCKBlockChar"/>
        </w:rPr>
        <w:t xml:space="preserve"> you believe tha</w:t>
      </w:r>
      <w:r w:rsidR="007E0FFE">
        <w:rPr>
          <w:rStyle w:val="MCKBlockChar"/>
        </w:rPr>
        <w:t>t your proper</w:t>
      </w:r>
      <w:r w:rsidR="00742249">
        <w:rPr>
          <w:rStyle w:val="MCKBlockChar"/>
        </w:rPr>
        <w:t xml:space="preserve">ty is </w:t>
      </w:r>
      <w:r w:rsidR="00F051EE">
        <w:rPr>
          <w:rStyle w:val="MCKBlockChar"/>
        </w:rPr>
        <w:t>still over-valued</w:t>
      </w:r>
      <w:r w:rsidRPr="00E9239B">
        <w:rPr>
          <w:rStyle w:val="MCKBlockChar"/>
        </w:rPr>
        <w:t>, you ca</w:t>
      </w:r>
      <w:r w:rsidR="009040B2">
        <w:rPr>
          <w:rStyle w:val="MCKBlockChar"/>
        </w:rPr>
        <w:t>n file a</w:t>
      </w:r>
      <w:r w:rsidR="007E0FFE">
        <w:rPr>
          <w:rStyle w:val="MCKBlockChar"/>
        </w:rPr>
        <w:t>n assessment</w:t>
      </w:r>
      <w:r w:rsidR="009040B2">
        <w:rPr>
          <w:rStyle w:val="MCKBlockChar"/>
        </w:rPr>
        <w:t xml:space="preserve"> appeal with the Camden</w:t>
      </w:r>
      <w:r w:rsidRPr="00E9239B">
        <w:rPr>
          <w:rStyle w:val="MCKBlockChar"/>
        </w:rPr>
        <w:t xml:space="preserve"> County Board of Taxation</w:t>
      </w:r>
      <w:r w:rsidR="006C1460">
        <w:rPr>
          <w:rStyle w:val="MCKBlockChar"/>
        </w:rPr>
        <w:t>.  An appeal</w:t>
      </w:r>
      <w:r w:rsidR="00991DAC">
        <w:rPr>
          <w:rStyle w:val="MCKBlockChar"/>
        </w:rPr>
        <w:t xml:space="preserve"> </w:t>
      </w:r>
      <w:r w:rsidR="006C1460">
        <w:rPr>
          <w:rStyle w:val="MCKBlockChar"/>
        </w:rPr>
        <w:t>can be filed every year</w:t>
      </w:r>
      <w:r w:rsidR="00F051EE">
        <w:rPr>
          <w:rStyle w:val="MCKBlockChar"/>
        </w:rPr>
        <w:t xml:space="preserve"> &lt;Link to Appeal Form&gt;, &lt;Link to Info Pamphlet&gt;</w:t>
      </w:r>
      <w:r w:rsidR="007E0FFE">
        <w:rPr>
          <w:rStyle w:val="MCKBlockChar"/>
        </w:rPr>
        <w:t>.</w:t>
      </w:r>
    </w:p>
    <w:p w:rsidR="00742249" w:rsidRDefault="006C1460" w:rsidP="00682F42">
      <w:pPr>
        <w:pStyle w:val="MCKparagrah"/>
        <w:rPr>
          <w:rStyle w:val="MCKBlockChar"/>
        </w:rPr>
      </w:pPr>
      <w:r w:rsidRPr="006C1460">
        <w:rPr>
          <w:rStyle w:val="MCKBlockChar"/>
          <w:b/>
        </w:rPr>
        <w:t>IMPORTANT</w:t>
      </w:r>
      <w:r>
        <w:rPr>
          <w:rStyle w:val="MCKBlockChar"/>
        </w:rPr>
        <w:t xml:space="preserve">:  The right of appeal expires each year at the close of business on the deadline </w:t>
      </w:r>
      <w:r w:rsidR="00B917FA">
        <w:rPr>
          <w:rStyle w:val="MCKBlockChar"/>
        </w:rPr>
        <w:t>date, which</w:t>
      </w:r>
      <w:r w:rsidR="00B806CF">
        <w:rPr>
          <w:rStyle w:val="MCKBlockChar"/>
        </w:rPr>
        <w:t xml:space="preserve"> </w:t>
      </w:r>
      <w:r>
        <w:rPr>
          <w:rStyle w:val="MCKBlockChar"/>
        </w:rPr>
        <w:t>is always April 1 unless there has been a “district-wide reassessment or revaluation,” in which case</w:t>
      </w:r>
      <w:r w:rsidR="00B806CF">
        <w:rPr>
          <w:rStyle w:val="MCKBlockChar"/>
        </w:rPr>
        <w:t xml:space="preserve"> it may be</w:t>
      </w:r>
      <w:r w:rsidR="007F7351">
        <w:rPr>
          <w:rStyle w:val="MCKBlockChar"/>
        </w:rPr>
        <w:t xml:space="preserve"> </w:t>
      </w:r>
      <w:r>
        <w:rPr>
          <w:rStyle w:val="MCKBlockChar"/>
        </w:rPr>
        <w:t xml:space="preserve">extended to May 1.  If </w:t>
      </w:r>
      <w:r w:rsidR="007F7351">
        <w:rPr>
          <w:rStyle w:val="MCKBlockChar"/>
        </w:rPr>
        <w:t>the</w:t>
      </w:r>
      <w:r>
        <w:rPr>
          <w:rStyle w:val="MCKBlockChar"/>
        </w:rPr>
        <w:t xml:space="preserve"> deadline falls on a weekend or legal holiday, it is extended to the close of business on the first workday after the deadline.</w:t>
      </w:r>
    </w:p>
    <w:p w:rsidR="00BC209B" w:rsidRDefault="007F7351" w:rsidP="00682F42">
      <w:pPr>
        <w:pStyle w:val="MCKparagrah"/>
      </w:pPr>
      <w:r>
        <w:rPr>
          <w:rStyle w:val="MCKBlockChar"/>
        </w:rPr>
        <w:t>A</w:t>
      </w:r>
      <w:r w:rsidR="00853A07">
        <w:rPr>
          <w:rStyle w:val="MCKBlockChar"/>
        </w:rPr>
        <w:t>ppeal</w:t>
      </w:r>
      <w:r>
        <w:rPr>
          <w:rStyle w:val="MCKBlockChar"/>
        </w:rPr>
        <w:t>s</w:t>
      </w:r>
      <w:r w:rsidR="00853A07">
        <w:rPr>
          <w:rStyle w:val="MCKBlockChar"/>
        </w:rPr>
        <w:t xml:space="preserve"> </w:t>
      </w:r>
      <w:r>
        <w:rPr>
          <w:rStyle w:val="MCKBlockChar"/>
        </w:rPr>
        <w:t>are</w:t>
      </w:r>
      <w:r w:rsidR="002852A0">
        <w:rPr>
          <w:rStyle w:val="MCKBlockChar"/>
        </w:rPr>
        <w:t xml:space="preserve"> heard by the County Board of T</w:t>
      </w:r>
      <w:r w:rsidR="00031842" w:rsidRPr="00E9239B">
        <w:rPr>
          <w:rStyle w:val="MCKBlockChar"/>
        </w:rPr>
        <w:t>axation</w:t>
      </w:r>
      <w:r w:rsidR="007D678E">
        <w:rPr>
          <w:rStyle w:val="MCKBlockChar"/>
        </w:rPr>
        <w:t xml:space="preserve">.  </w:t>
      </w:r>
      <w:r>
        <w:rPr>
          <w:rStyle w:val="MCKBlockChar"/>
        </w:rPr>
        <w:t>Property owners can be represented by an attorney, but that is not necessary.  Evidence, usually “comparable sales” to support a competent valuation conclusion should</w:t>
      </w:r>
      <w:r w:rsidR="00853A07">
        <w:rPr>
          <w:rStyle w:val="MCKBlockChar"/>
        </w:rPr>
        <w:t xml:space="preserve"> </w:t>
      </w:r>
      <w:r>
        <w:rPr>
          <w:rStyle w:val="MCKBlockChar"/>
        </w:rPr>
        <w:t>be</w:t>
      </w:r>
      <w:r w:rsidR="00853A07">
        <w:rPr>
          <w:rStyle w:val="MCKBlockChar"/>
        </w:rPr>
        <w:t xml:space="preserve"> present</w:t>
      </w:r>
      <w:r>
        <w:rPr>
          <w:rStyle w:val="MCKBlockChar"/>
        </w:rPr>
        <w:t>ed</w:t>
      </w:r>
      <w:r w:rsidR="002852A0">
        <w:rPr>
          <w:rStyle w:val="MCKBlockChar"/>
        </w:rPr>
        <w:t>.</w:t>
      </w:r>
      <w:r w:rsidR="007D678E">
        <w:t xml:space="preserve"> </w:t>
      </w:r>
      <w:r w:rsidR="002852A0">
        <w:t xml:space="preserve"> </w:t>
      </w:r>
      <w:r w:rsidR="00031842" w:rsidRPr="00031842">
        <w:t>After reviewing the facts presented, the Board will render a decision as to whether an adjustment is in order.</w:t>
      </w:r>
    </w:p>
    <w:p w:rsidR="00BC209B" w:rsidRDefault="00031842" w:rsidP="00682F42">
      <w:pPr>
        <w:pStyle w:val="MCKparagrah"/>
      </w:pPr>
      <w:r w:rsidRPr="00031842">
        <w:t>I</w:t>
      </w:r>
      <w:r w:rsidR="00A96BA5">
        <w:t xml:space="preserve">f </w:t>
      </w:r>
      <w:r w:rsidRPr="00031842">
        <w:t>you are not satisfied with the decision of the</w:t>
      </w:r>
      <w:r w:rsidR="009004F7">
        <w:t xml:space="preserve"> Camden County</w:t>
      </w:r>
      <w:r w:rsidRPr="00031842">
        <w:t xml:space="preserve"> Board of Taxation, you have the right </w:t>
      </w:r>
      <w:r w:rsidR="002852A0">
        <w:t>to</w:t>
      </w:r>
      <w:r w:rsidRPr="00031842">
        <w:t xml:space="preserve"> file an appeal with the Tax Court of the State of New Jersey</w:t>
      </w:r>
      <w:r w:rsidR="007D678E">
        <w:t xml:space="preserve">.  </w:t>
      </w:r>
      <w:r w:rsidRPr="00031842">
        <w:t>This must be done wit</w:t>
      </w:r>
      <w:r w:rsidR="002852A0">
        <w:t>hin 45 days of your County Board Judgment date</w:t>
      </w:r>
      <w:r w:rsidR="00B917FA">
        <w:t xml:space="preserve">.  </w:t>
      </w:r>
      <w:r w:rsidR="00F051EE">
        <w:t xml:space="preserve">&lt;Link </w:t>
      </w:r>
      <w:r w:rsidR="00B917FA">
        <w:t>to</w:t>
      </w:r>
      <w:r w:rsidR="00F051EE">
        <w:t xml:space="preserve"> Tax Court Webpage&gt;, &lt;Link to Tax Court Appeal Packet.&gt;</w:t>
      </w:r>
    </w:p>
    <w:p w:rsidR="00B806CF" w:rsidRDefault="00651252" w:rsidP="00651252">
      <w:pPr>
        <w:pStyle w:val="MCKHeading"/>
      </w:pPr>
      <w:r w:rsidRPr="00651252">
        <w:t>Contact Information</w:t>
      </w:r>
    </w:p>
    <w:p w:rsidR="00A96BA5" w:rsidRDefault="00651252" w:rsidP="00651252">
      <w:pPr>
        <w:pStyle w:val="NoSpacing"/>
        <w:ind w:left="450"/>
        <w:rPr>
          <w:b/>
          <w:bCs/>
        </w:rPr>
      </w:pPr>
      <w:r>
        <w:rPr>
          <w:b/>
          <w:bCs/>
        </w:rPr>
        <w:t>Michael C. Kane</w:t>
      </w:r>
      <w:r w:rsidR="00A96BA5">
        <w:rPr>
          <w:b/>
          <w:bCs/>
        </w:rPr>
        <w:t>, CTA</w:t>
      </w:r>
    </w:p>
    <w:p w:rsidR="00651252" w:rsidRDefault="00651252" w:rsidP="00651252">
      <w:pPr>
        <w:pStyle w:val="NoSpacing"/>
        <w:ind w:left="450"/>
        <w:rPr>
          <w:b/>
          <w:bCs/>
        </w:rPr>
      </w:pPr>
      <w:r>
        <w:rPr>
          <w:b/>
          <w:bCs/>
        </w:rPr>
        <w:t>Municipal Assessor</w:t>
      </w:r>
    </w:p>
    <w:p w:rsidR="00A96BA5" w:rsidRDefault="00A96BA5" w:rsidP="00651252">
      <w:pPr>
        <w:pStyle w:val="NoSpacing"/>
        <w:ind w:left="450"/>
      </w:pPr>
      <w:r>
        <w:t>(V) 856-429-7767</w:t>
      </w:r>
    </w:p>
    <w:p w:rsidR="00A96BA5" w:rsidRDefault="00A96BA5" w:rsidP="00651252">
      <w:pPr>
        <w:pStyle w:val="NoSpacing"/>
        <w:ind w:left="450"/>
      </w:pPr>
      <w:r>
        <w:t>(F) 856-429-1786</w:t>
      </w:r>
    </w:p>
    <w:p w:rsidR="00651252" w:rsidRDefault="00175836" w:rsidP="00651252">
      <w:pPr>
        <w:pStyle w:val="NoSpacing"/>
        <w:ind w:left="450"/>
        <w:rPr>
          <w:rFonts w:ascii="Calibri" w:hAnsi="Calibri"/>
        </w:rPr>
      </w:pPr>
      <w:hyperlink r:id="rId8" w:history="1">
        <w:r w:rsidR="00651252">
          <w:rPr>
            <w:rStyle w:val="Hyperlink"/>
            <w:rFonts w:ascii="Comic Sans MS" w:hAnsi="Comic Sans MS"/>
            <w:color w:val="0000FF"/>
            <w:sz w:val="20"/>
            <w:szCs w:val="20"/>
          </w:rPr>
          <w:t>assessor@voorheesnj.com</w:t>
        </w:r>
      </w:hyperlink>
      <w:r w:rsidR="00651252">
        <w:t xml:space="preserve"> </w:t>
      </w:r>
    </w:p>
    <w:p w:rsidR="00651252" w:rsidRDefault="00175836" w:rsidP="00651252">
      <w:pPr>
        <w:pStyle w:val="NoSpacing"/>
        <w:ind w:left="450"/>
      </w:pPr>
      <w:hyperlink r:id="rId9" w:history="1">
        <w:r w:rsidR="00651252">
          <w:rPr>
            <w:rStyle w:val="Hyperlink"/>
            <w:rFonts w:ascii="Comic Sans MS" w:hAnsi="Comic Sans MS"/>
            <w:color w:val="0000FF"/>
            <w:sz w:val="20"/>
            <w:szCs w:val="20"/>
          </w:rPr>
          <w:t>www.voorheesnj.com</w:t>
        </w:r>
      </w:hyperlink>
    </w:p>
    <w:p w:rsidR="00651252" w:rsidRDefault="00651252" w:rsidP="00651252">
      <w:pPr>
        <w:pStyle w:val="NoSpacing"/>
        <w:ind w:left="450"/>
      </w:pPr>
      <w:r>
        <w:t>2400 Voorhees Town Center</w:t>
      </w:r>
    </w:p>
    <w:p w:rsidR="00651252" w:rsidRDefault="00651252" w:rsidP="00651252">
      <w:pPr>
        <w:pStyle w:val="NoSpacing"/>
        <w:ind w:left="450"/>
      </w:pPr>
      <w:r>
        <w:t>Voorhees, NJ  08043</w:t>
      </w:r>
    </w:p>
    <w:sectPr w:rsidR="00651252" w:rsidSect="0091367B">
      <w:headerReference w:type="default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A" w:rsidRDefault="000604FA" w:rsidP="00065AF5">
      <w:pPr>
        <w:spacing w:after="0" w:line="240" w:lineRule="auto"/>
      </w:pPr>
      <w:r>
        <w:separator/>
      </w:r>
    </w:p>
  </w:endnote>
  <w:endnote w:type="continuationSeparator" w:id="0">
    <w:p w:rsidR="000604FA" w:rsidRDefault="000604FA" w:rsidP="0006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65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1367B" w:rsidRDefault="0091367B" w:rsidP="0091367B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8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8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67B" w:rsidRDefault="00913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A" w:rsidRDefault="000604FA" w:rsidP="00065AF5">
      <w:pPr>
        <w:spacing w:after="0" w:line="240" w:lineRule="auto"/>
      </w:pPr>
      <w:r>
        <w:separator/>
      </w:r>
    </w:p>
  </w:footnote>
  <w:footnote w:type="continuationSeparator" w:id="0">
    <w:p w:rsidR="000604FA" w:rsidRDefault="000604FA" w:rsidP="0006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F5" w:rsidRDefault="007229F1" w:rsidP="0091367B">
    <w:pPr>
      <w:pStyle w:val="Header"/>
      <w:rPr>
        <w:b/>
        <w:i/>
        <w:sz w:val="28"/>
      </w:rPr>
    </w:pPr>
    <w:r>
      <w:rPr>
        <w:b/>
        <w:i/>
        <w:sz w:val="28"/>
      </w:rPr>
      <w:t>VOORHEES TOWNSHIP</w:t>
    </w:r>
    <w:r w:rsidR="00065AF5" w:rsidRPr="0091367B">
      <w:rPr>
        <w:b/>
        <w:i/>
        <w:sz w:val="28"/>
      </w:rPr>
      <w:t xml:space="preserve"> ASSESSMEN</w:t>
    </w:r>
    <w:r w:rsidR="00F92A87">
      <w:rPr>
        <w:b/>
        <w:i/>
        <w:sz w:val="28"/>
      </w:rPr>
      <w:t>T INSPECTION PROGRAM</w:t>
    </w:r>
  </w:p>
  <w:p w:rsidR="0091367B" w:rsidRPr="0091367B" w:rsidRDefault="0091367B" w:rsidP="0091367B">
    <w:pPr>
      <w:pStyle w:val="Header"/>
      <w:pBdr>
        <w:bottom w:val="single" w:sz="4" w:space="1" w:color="auto"/>
      </w:pBdr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7C0"/>
    <w:multiLevelType w:val="hybridMultilevel"/>
    <w:tmpl w:val="3EF0EA8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24231082"/>
    <w:multiLevelType w:val="hybridMultilevel"/>
    <w:tmpl w:val="E820B2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3B6DEC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4C53"/>
    <w:multiLevelType w:val="hybridMultilevel"/>
    <w:tmpl w:val="B5225F5E"/>
    <w:lvl w:ilvl="0" w:tplc="0409001B">
      <w:start w:val="1"/>
      <w:numFmt w:val="lowerRoman"/>
      <w:lvlText w:val="%1."/>
      <w:lvlJc w:val="right"/>
      <w:pPr>
        <w:ind w:left="2246" w:hanging="360"/>
      </w:pPr>
    </w:lvl>
    <w:lvl w:ilvl="1" w:tplc="04090019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>
    <w:nsid w:val="427B3D2D"/>
    <w:multiLevelType w:val="hybridMultilevel"/>
    <w:tmpl w:val="3FC613A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>
    <w:nsid w:val="55F00E55"/>
    <w:multiLevelType w:val="hybridMultilevel"/>
    <w:tmpl w:val="5D3C2148"/>
    <w:lvl w:ilvl="0" w:tplc="72CC986E">
      <w:start w:val="1"/>
      <w:numFmt w:val="decimal"/>
      <w:lvlText w:val="%1."/>
      <w:lvlJc w:val="lef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76894062"/>
    <w:multiLevelType w:val="multilevel"/>
    <w:tmpl w:val="0409001F"/>
    <w:numStyleLink w:val="Style1"/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42"/>
    <w:rsid w:val="00031842"/>
    <w:rsid w:val="000471C6"/>
    <w:rsid w:val="000604FA"/>
    <w:rsid w:val="00065AF5"/>
    <w:rsid w:val="0009084A"/>
    <w:rsid w:val="00095D9C"/>
    <w:rsid w:val="000A3B51"/>
    <w:rsid w:val="000D5F2E"/>
    <w:rsid w:val="00100B46"/>
    <w:rsid w:val="00125B25"/>
    <w:rsid w:val="00142012"/>
    <w:rsid w:val="001504CD"/>
    <w:rsid w:val="00175836"/>
    <w:rsid w:val="00175F94"/>
    <w:rsid w:val="00177BCF"/>
    <w:rsid w:val="001911B5"/>
    <w:rsid w:val="001C4822"/>
    <w:rsid w:val="002062BA"/>
    <w:rsid w:val="0027526B"/>
    <w:rsid w:val="002852A0"/>
    <w:rsid w:val="00302623"/>
    <w:rsid w:val="00305203"/>
    <w:rsid w:val="00322E2D"/>
    <w:rsid w:val="00340C2E"/>
    <w:rsid w:val="00347235"/>
    <w:rsid w:val="003528B3"/>
    <w:rsid w:val="00375ED5"/>
    <w:rsid w:val="00384E33"/>
    <w:rsid w:val="003C2C5D"/>
    <w:rsid w:val="003C4EB7"/>
    <w:rsid w:val="004110C6"/>
    <w:rsid w:val="00413D68"/>
    <w:rsid w:val="0046565C"/>
    <w:rsid w:val="004A326B"/>
    <w:rsid w:val="004E5C51"/>
    <w:rsid w:val="00550224"/>
    <w:rsid w:val="0056098E"/>
    <w:rsid w:val="005B161C"/>
    <w:rsid w:val="005B4B03"/>
    <w:rsid w:val="005E79BB"/>
    <w:rsid w:val="005F14D6"/>
    <w:rsid w:val="00647876"/>
    <w:rsid w:val="00651252"/>
    <w:rsid w:val="00655131"/>
    <w:rsid w:val="00663F81"/>
    <w:rsid w:val="00682F42"/>
    <w:rsid w:val="006833D6"/>
    <w:rsid w:val="00693A0C"/>
    <w:rsid w:val="006B0DB1"/>
    <w:rsid w:val="006C1460"/>
    <w:rsid w:val="006C43B8"/>
    <w:rsid w:val="006C4FC7"/>
    <w:rsid w:val="007059CF"/>
    <w:rsid w:val="00721C24"/>
    <w:rsid w:val="007229F1"/>
    <w:rsid w:val="007369B1"/>
    <w:rsid w:val="00742249"/>
    <w:rsid w:val="00773555"/>
    <w:rsid w:val="00790F09"/>
    <w:rsid w:val="007C53E6"/>
    <w:rsid w:val="007D678E"/>
    <w:rsid w:val="007E0805"/>
    <w:rsid w:val="007E0FFE"/>
    <w:rsid w:val="007F7351"/>
    <w:rsid w:val="00802A49"/>
    <w:rsid w:val="00810458"/>
    <w:rsid w:val="00817F57"/>
    <w:rsid w:val="0084160C"/>
    <w:rsid w:val="00853A07"/>
    <w:rsid w:val="00860322"/>
    <w:rsid w:val="00871470"/>
    <w:rsid w:val="00882C14"/>
    <w:rsid w:val="00885D5F"/>
    <w:rsid w:val="008A3655"/>
    <w:rsid w:val="008D6227"/>
    <w:rsid w:val="009004F7"/>
    <w:rsid w:val="009040B2"/>
    <w:rsid w:val="0091367B"/>
    <w:rsid w:val="00937AF0"/>
    <w:rsid w:val="00941ED6"/>
    <w:rsid w:val="00974190"/>
    <w:rsid w:val="00991DAC"/>
    <w:rsid w:val="00992828"/>
    <w:rsid w:val="00997936"/>
    <w:rsid w:val="009B2DBE"/>
    <w:rsid w:val="009B3A8F"/>
    <w:rsid w:val="009D6E6F"/>
    <w:rsid w:val="009F5B6C"/>
    <w:rsid w:val="00A351EE"/>
    <w:rsid w:val="00A71D6D"/>
    <w:rsid w:val="00A96BA5"/>
    <w:rsid w:val="00AD4C6F"/>
    <w:rsid w:val="00B806CF"/>
    <w:rsid w:val="00B917FA"/>
    <w:rsid w:val="00BC209B"/>
    <w:rsid w:val="00C06471"/>
    <w:rsid w:val="00C57E05"/>
    <w:rsid w:val="00C64749"/>
    <w:rsid w:val="00D42E8A"/>
    <w:rsid w:val="00D91501"/>
    <w:rsid w:val="00DA494B"/>
    <w:rsid w:val="00DB53E5"/>
    <w:rsid w:val="00DC250D"/>
    <w:rsid w:val="00DF51D4"/>
    <w:rsid w:val="00E041F0"/>
    <w:rsid w:val="00E13069"/>
    <w:rsid w:val="00E173ED"/>
    <w:rsid w:val="00E40339"/>
    <w:rsid w:val="00E9239B"/>
    <w:rsid w:val="00EA140D"/>
    <w:rsid w:val="00F051EE"/>
    <w:rsid w:val="00F3357E"/>
    <w:rsid w:val="00F645D2"/>
    <w:rsid w:val="00F8225A"/>
    <w:rsid w:val="00F92A87"/>
    <w:rsid w:val="00FB7D9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KBlock">
    <w:name w:val="MCKBlock"/>
    <w:basedOn w:val="Normal"/>
    <w:link w:val="MCKBlockChar"/>
    <w:qFormat/>
    <w:rsid w:val="00E9239B"/>
    <w:pPr>
      <w:ind w:left="450"/>
      <w:jc w:val="both"/>
    </w:pPr>
    <w:rPr>
      <w:rFonts w:ascii="Times New Roman" w:hAnsi="Times New Roman"/>
      <w:sz w:val="24"/>
    </w:rPr>
  </w:style>
  <w:style w:type="character" w:customStyle="1" w:styleId="MCKBlockChar">
    <w:name w:val="MCKBlock Char"/>
    <w:basedOn w:val="DefaultParagraphFont"/>
    <w:link w:val="MCKBlock"/>
    <w:rsid w:val="00E9239B"/>
    <w:rPr>
      <w:rFonts w:ascii="Times New Roman" w:hAnsi="Times New Roman"/>
      <w:sz w:val="24"/>
    </w:rPr>
  </w:style>
  <w:style w:type="paragraph" w:customStyle="1" w:styleId="MCKHeading">
    <w:name w:val="MCKHeading"/>
    <w:basedOn w:val="Normal"/>
    <w:link w:val="MCKHeadingChar"/>
    <w:qFormat/>
    <w:rsid w:val="00682F42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CKparagrah">
    <w:name w:val="MCKparagrah"/>
    <w:basedOn w:val="Normal"/>
    <w:link w:val="MCKparagrahChar"/>
    <w:qFormat/>
    <w:rsid w:val="00682F42"/>
    <w:pPr>
      <w:spacing w:after="120" w:line="240" w:lineRule="auto"/>
      <w:ind w:left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KHeadingChar">
    <w:name w:val="MCKHeading Char"/>
    <w:basedOn w:val="DefaultParagraphFont"/>
    <w:link w:val="MCKHeading"/>
    <w:rsid w:val="00682F4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CKparagrahChar">
    <w:name w:val="MCKparagrah Char"/>
    <w:basedOn w:val="DefaultParagraphFont"/>
    <w:link w:val="MCKparagrah"/>
    <w:rsid w:val="00682F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F5"/>
  </w:style>
  <w:style w:type="paragraph" w:styleId="Footer">
    <w:name w:val="footer"/>
    <w:basedOn w:val="Normal"/>
    <w:link w:val="FooterChar"/>
    <w:uiPriority w:val="99"/>
    <w:unhideWhenUsed/>
    <w:rsid w:val="0006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F5"/>
  </w:style>
  <w:style w:type="paragraph" w:styleId="BalloonText">
    <w:name w:val="Balloon Text"/>
    <w:basedOn w:val="Normal"/>
    <w:link w:val="BalloonTextChar"/>
    <w:uiPriority w:val="99"/>
    <w:semiHidden/>
    <w:unhideWhenUsed/>
    <w:rsid w:val="0034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B51"/>
    <w:rPr>
      <w:color w:val="0000FF" w:themeColor="hyperlink"/>
      <w:u w:val="single"/>
    </w:rPr>
  </w:style>
  <w:style w:type="numbering" w:customStyle="1" w:styleId="Style1">
    <w:name w:val="Style1"/>
    <w:uiPriority w:val="99"/>
    <w:rsid w:val="004110C6"/>
    <w:pPr>
      <w:numPr>
        <w:numId w:val="6"/>
      </w:numPr>
    </w:pPr>
  </w:style>
  <w:style w:type="paragraph" w:styleId="NoSpacing">
    <w:name w:val="No Spacing"/>
    <w:uiPriority w:val="1"/>
    <w:qFormat/>
    <w:rsid w:val="00651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KBlock">
    <w:name w:val="MCKBlock"/>
    <w:basedOn w:val="Normal"/>
    <w:link w:val="MCKBlockChar"/>
    <w:qFormat/>
    <w:rsid w:val="00E9239B"/>
    <w:pPr>
      <w:ind w:left="450"/>
      <w:jc w:val="both"/>
    </w:pPr>
    <w:rPr>
      <w:rFonts w:ascii="Times New Roman" w:hAnsi="Times New Roman"/>
      <w:sz w:val="24"/>
    </w:rPr>
  </w:style>
  <w:style w:type="character" w:customStyle="1" w:styleId="MCKBlockChar">
    <w:name w:val="MCKBlock Char"/>
    <w:basedOn w:val="DefaultParagraphFont"/>
    <w:link w:val="MCKBlock"/>
    <w:rsid w:val="00E9239B"/>
    <w:rPr>
      <w:rFonts w:ascii="Times New Roman" w:hAnsi="Times New Roman"/>
      <w:sz w:val="24"/>
    </w:rPr>
  </w:style>
  <w:style w:type="paragraph" w:customStyle="1" w:styleId="MCKHeading">
    <w:name w:val="MCKHeading"/>
    <w:basedOn w:val="Normal"/>
    <w:link w:val="MCKHeadingChar"/>
    <w:qFormat/>
    <w:rsid w:val="00682F42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CKparagrah">
    <w:name w:val="MCKparagrah"/>
    <w:basedOn w:val="Normal"/>
    <w:link w:val="MCKparagrahChar"/>
    <w:qFormat/>
    <w:rsid w:val="00682F42"/>
    <w:pPr>
      <w:spacing w:after="120" w:line="240" w:lineRule="auto"/>
      <w:ind w:left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KHeadingChar">
    <w:name w:val="MCKHeading Char"/>
    <w:basedOn w:val="DefaultParagraphFont"/>
    <w:link w:val="MCKHeading"/>
    <w:rsid w:val="00682F4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CKparagrahChar">
    <w:name w:val="MCKparagrah Char"/>
    <w:basedOn w:val="DefaultParagraphFont"/>
    <w:link w:val="MCKparagrah"/>
    <w:rsid w:val="00682F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F5"/>
  </w:style>
  <w:style w:type="paragraph" w:styleId="Footer">
    <w:name w:val="footer"/>
    <w:basedOn w:val="Normal"/>
    <w:link w:val="FooterChar"/>
    <w:uiPriority w:val="99"/>
    <w:unhideWhenUsed/>
    <w:rsid w:val="0006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F5"/>
  </w:style>
  <w:style w:type="paragraph" w:styleId="BalloonText">
    <w:name w:val="Balloon Text"/>
    <w:basedOn w:val="Normal"/>
    <w:link w:val="BalloonTextChar"/>
    <w:uiPriority w:val="99"/>
    <w:semiHidden/>
    <w:unhideWhenUsed/>
    <w:rsid w:val="0034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B51"/>
    <w:rPr>
      <w:color w:val="0000FF" w:themeColor="hyperlink"/>
      <w:u w:val="single"/>
    </w:rPr>
  </w:style>
  <w:style w:type="numbering" w:customStyle="1" w:styleId="Style1">
    <w:name w:val="Style1"/>
    <w:uiPriority w:val="99"/>
    <w:rsid w:val="004110C6"/>
    <w:pPr>
      <w:numPr>
        <w:numId w:val="6"/>
      </w:numPr>
    </w:pPr>
  </w:style>
  <w:style w:type="paragraph" w:styleId="NoSpacing">
    <w:name w:val="No Spacing"/>
    <w:uiPriority w:val="1"/>
    <w:qFormat/>
    <w:rsid w:val="00651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@voorheesnj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orheesn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mkane</dc:creator>
  <cp:lastModifiedBy>Dee Ober</cp:lastModifiedBy>
  <cp:revision>2</cp:revision>
  <cp:lastPrinted>2017-11-01T18:36:00Z</cp:lastPrinted>
  <dcterms:created xsi:type="dcterms:W3CDTF">2018-03-15T14:54:00Z</dcterms:created>
  <dcterms:modified xsi:type="dcterms:W3CDTF">2018-03-15T14:54:00Z</dcterms:modified>
</cp:coreProperties>
</file>