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A2353D"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311A823B" w:rsidR="00FE7660" w:rsidRPr="00D079CB" w:rsidRDefault="008902DA" w:rsidP="00FE7660">
      <w:pPr>
        <w:jc w:val="center"/>
        <w:rPr>
          <w:sz w:val="24"/>
          <w:szCs w:val="24"/>
        </w:rPr>
      </w:pPr>
      <w:r>
        <w:rPr>
          <w:sz w:val="24"/>
          <w:szCs w:val="24"/>
        </w:rPr>
        <w:t xml:space="preserve">AGENDA FOR </w:t>
      </w:r>
      <w:r w:rsidR="00B706CD">
        <w:rPr>
          <w:sz w:val="24"/>
          <w:szCs w:val="24"/>
        </w:rPr>
        <w:t xml:space="preserve">OCTOBER </w:t>
      </w:r>
      <w:r w:rsidR="00A2353D">
        <w:rPr>
          <w:sz w:val="24"/>
          <w:szCs w:val="24"/>
        </w:rPr>
        <w:t>28</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MEETING -  7:</w:t>
      </w:r>
      <w:r w:rsidRPr="00BA378F">
        <w:rPr>
          <w:b/>
          <w:bCs/>
          <w:sz w:val="22"/>
          <w:szCs w:val="22"/>
        </w:rPr>
        <w:t>0</w:t>
      </w:r>
      <w:r w:rsidR="00145C16" w:rsidRPr="00BA378F">
        <w:rPr>
          <w:b/>
          <w:bCs/>
          <w:sz w:val="22"/>
          <w:szCs w:val="22"/>
        </w:rPr>
        <w:t>0 P.M.</w:t>
      </w:r>
      <w:r w:rsidRPr="00BA378F">
        <w:rPr>
          <w:b/>
          <w:bCs/>
          <w:sz w:val="22"/>
          <w:szCs w:val="22"/>
        </w:rPr>
        <w:t xml:space="preserve"> VIA  ZOOM WEBINAR</w:t>
      </w:r>
    </w:p>
    <w:p w14:paraId="38802DF8" w14:textId="4AEC16D6" w:rsidR="009B0FB6" w:rsidRPr="00BA378F" w:rsidRDefault="009B0FB6" w:rsidP="000F2018">
      <w:pPr>
        <w:shd w:val="clear" w:color="auto" w:fill="FFFFFF"/>
        <w:spacing w:before="100" w:beforeAutospacing="1" w:after="100" w:afterAutospacing="1"/>
        <w:textAlignment w:val="baseline"/>
        <w:rPr>
          <w:sz w:val="22"/>
          <w:szCs w:val="22"/>
        </w:rPr>
      </w:pPr>
    </w:p>
    <w:p w14:paraId="70B4F3EB" w14:textId="4B5289E0" w:rsidR="004879B0" w:rsidRDefault="004879B0" w:rsidP="000F2018">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6B66B948" w14:textId="28704389"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2AD30786" w14:textId="7CD46B6E" w:rsidR="00B234C9" w:rsidRDefault="00B234C9" w:rsidP="00A84C65">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6F4E2B9B" w14:textId="6696E218" w:rsidR="00CE754C" w:rsidRDefault="00A2353D" w:rsidP="008B27C6">
      <w:pPr>
        <w:rPr>
          <w:b/>
          <w:sz w:val="22"/>
          <w:szCs w:val="22"/>
        </w:rPr>
      </w:pPr>
      <w:r>
        <w:rPr>
          <w:b/>
          <w:sz w:val="22"/>
          <w:szCs w:val="22"/>
        </w:rPr>
        <w:t>July 22, 2020</w:t>
      </w:r>
    </w:p>
    <w:p w14:paraId="456C9626" w14:textId="20A504EE" w:rsidR="00A2353D" w:rsidRDefault="00A2353D" w:rsidP="008B27C6">
      <w:pPr>
        <w:rPr>
          <w:b/>
          <w:sz w:val="22"/>
          <w:szCs w:val="22"/>
        </w:rPr>
      </w:pPr>
      <w:r>
        <w:rPr>
          <w:b/>
          <w:sz w:val="22"/>
          <w:szCs w:val="22"/>
        </w:rPr>
        <w:t>August 12, 2020</w:t>
      </w:r>
    </w:p>
    <w:p w14:paraId="75BAE1AB" w14:textId="31702B2A" w:rsidR="00A2353D" w:rsidRPr="00A2353D" w:rsidRDefault="00A2353D" w:rsidP="008B27C6">
      <w:pPr>
        <w:rPr>
          <w:b/>
          <w:sz w:val="22"/>
          <w:szCs w:val="22"/>
        </w:rPr>
      </w:pPr>
      <w:r>
        <w:rPr>
          <w:b/>
          <w:sz w:val="22"/>
          <w:szCs w:val="22"/>
        </w:rPr>
        <w:t>August 26, 2020</w:t>
      </w:r>
    </w:p>
    <w:p w14:paraId="4E63FAB3" w14:textId="77777777" w:rsidR="00B706CD" w:rsidRDefault="00B706CD"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2D736D12" w14:textId="7A81A259" w:rsidR="00E70B4F" w:rsidRDefault="00A2353D" w:rsidP="00E70B4F">
      <w:pPr>
        <w:rPr>
          <w:b/>
          <w:sz w:val="22"/>
          <w:szCs w:val="22"/>
        </w:rPr>
      </w:pPr>
      <w:r>
        <w:rPr>
          <w:b/>
          <w:sz w:val="22"/>
          <w:szCs w:val="22"/>
        </w:rPr>
        <w:t>VOLCANO OF NJ LLC</w:t>
      </w:r>
    </w:p>
    <w:p w14:paraId="5A3E3B53" w14:textId="1A9CC8AA" w:rsidR="00A2353D" w:rsidRDefault="00A2353D" w:rsidP="00E70B4F">
      <w:pPr>
        <w:rPr>
          <w:b/>
          <w:sz w:val="22"/>
          <w:szCs w:val="22"/>
        </w:rPr>
      </w:pPr>
      <w:r>
        <w:rPr>
          <w:b/>
          <w:sz w:val="22"/>
          <w:szCs w:val="22"/>
        </w:rPr>
        <w:t>MINOR SUBDIVISION</w:t>
      </w:r>
    </w:p>
    <w:p w14:paraId="402C139F" w14:textId="60447BA0" w:rsidR="00E70B4F" w:rsidRDefault="00A2353D" w:rsidP="00E70B4F">
      <w:pPr>
        <w:rPr>
          <w:b/>
          <w:sz w:val="22"/>
          <w:szCs w:val="22"/>
        </w:rPr>
      </w:pPr>
      <w:r>
        <w:rPr>
          <w:b/>
          <w:sz w:val="22"/>
          <w:szCs w:val="22"/>
        </w:rPr>
        <w:t>206 KRESSON-GIBBSBORO ROAD</w:t>
      </w:r>
    </w:p>
    <w:p w14:paraId="75F98A8F" w14:textId="7F289C50" w:rsidR="00E70B4F" w:rsidRDefault="00E70B4F" w:rsidP="00E70B4F">
      <w:pPr>
        <w:rPr>
          <w:b/>
          <w:sz w:val="22"/>
          <w:szCs w:val="22"/>
        </w:rPr>
      </w:pPr>
      <w:r>
        <w:rPr>
          <w:b/>
          <w:sz w:val="22"/>
          <w:szCs w:val="22"/>
        </w:rPr>
        <w:t xml:space="preserve">BLOCK </w:t>
      </w:r>
      <w:r w:rsidR="00A2353D">
        <w:rPr>
          <w:b/>
          <w:sz w:val="22"/>
          <w:szCs w:val="22"/>
        </w:rPr>
        <w:t>222</w:t>
      </w:r>
      <w:r>
        <w:rPr>
          <w:b/>
          <w:sz w:val="22"/>
          <w:szCs w:val="22"/>
        </w:rPr>
        <w:t xml:space="preserve">; LOT </w:t>
      </w:r>
      <w:r w:rsidR="00A2353D">
        <w:rPr>
          <w:b/>
          <w:sz w:val="22"/>
          <w:szCs w:val="22"/>
        </w:rPr>
        <w:t>3</w:t>
      </w:r>
    </w:p>
    <w:p w14:paraId="618A7E70" w14:textId="6DE71F26" w:rsidR="00E70B4F" w:rsidRDefault="00E70B4F" w:rsidP="00E70B4F">
      <w:pPr>
        <w:rPr>
          <w:b/>
          <w:sz w:val="22"/>
          <w:szCs w:val="22"/>
        </w:rPr>
      </w:pPr>
      <w:r>
        <w:rPr>
          <w:b/>
          <w:sz w:val="22"/>
          <w:szCs w:val="22"/>
        </w:rPr>
        <w:t>PC #20-00</w:t>
      </w:r>
      <w:r w:rsidR="00A2353D">
        <w:rPr>
          <w:b/>
          <w:sz w:val="22"/>
          <w:szCs w:val="22"/>
        </w:rPr>
        <w:t>9</w:t>
      </w:r>
    </w:p>
    <w:p w14:paraId="56A2E02D" w14:textId="2BD4A4BE" w:rsidR="00A2353D" w:rsidRDefault="00A2353D" w:rsidP="00E70B4F">
      <w:pPr>
        <w:rPr>
          <w:b/>
          <w:sz w:val="22"/>
          <w:szCs w:val="22"/>
        </w:rPr>
      </w:pPr>
      <w:r>
        <w:rPr>
          <w:b/>
          <w:sz w:val="22"/>
          <w:szCs w:val="22"/>
        </w:rPr>
        <w:t>ACTION DATE: 11/28/20</w:t>
      </w:r>
    </w:p>
    <w:p w14:paraId="17C0C932" w14:textId="59F3312B" w:rsidR="00A2353D" w:rsidRDefault="00A2353D" w:rsidP="00E70B4F">
      <w:pPr>
        <w:rPr>
          <w:b/>
          <w:sz w:val="22"/>
          <w:szCs w:val="22"/>
        </w:rPr>
      </w:pPr>
    </w:p>
    <w:p w14:paraId="61B22CB0" w14:textId="0FA79B3E" w:rsidR="00A2353D" w:rsidRDefault="00A2353D" w:rsidP="00E70B4F">
      <w:pPr>
        <w:rPr>
          <w:b/>
          <w:sz w:val="22"/>
          <w:szCs w:val="22"/>
        </w:rPr>
      </w:pPr>
      <w:r>
        <w:rPr>
          <w:b/>
          <w:sz w:val="22"/>
          <w:szCs w:val="22"/>
        </w:rPr>
        <w:t>HEW 2 RITZ LLC</w:t>
      </w:r>
    </w:p>
    <w:p w14:paraId="2BFB5432" w14:textId="1FB5227C" w:rsidR="00A2353D" w:rsidRDefault="00A2353D" w:rsidP="00E70B4F">
      <w:pPr>
        <w:rPr>
          <w:b/>
          <w:sz w:val="22"/>
          <w:szCs w:val="22"/>
        </w:rPr>
      </w:pPr>
      <w:r>
        <w:rPr>
          <w:b/>
          <w:sz w:val="22"/>
          <w:szCs w:val="22"/>
        </w:rPr>
        <w:t>MINOR SITE PLAN</w:t>
      </w:r>
    </w:p>
    <w:p w14:paraId="02F8B124" w14:textId="3F133AC4" w:rsidR="00A2353D" w:rsidRDefault="00A2353D" w:rsidP="00E70B4F">
      <w:pPr>
        <w:rPr>
          <w:b/>
          <w:sz w:val="22"/>
          <w:szCs w:val="22"/>
        </w:rPr>
      </w:pPr>
      <w:r>
        <w:rPr>
          <w:b/>
          <w:sz w:val="22"/>
          <w:szCs w:val="22"/>
        </w:rPr>
        <w:t>401 HADDONFIELD-BERLIN ROAD</w:t>
      </w:r>
    </w:p>
    <w:p w14:paraId="5FC2469F" w14:textId="4125B234" w:rsidR="00A2353D" w:rsidRDefault="00A2353D" w:rsidP="00E70B4F">
      <w:pPr>
        <w:rPr>
          <w:b/>
          <w:sz w:val="22"/>
          <w:szCs w:val="22"/>
        </w:rPr>
      </w:pPr>
      <w:r>
        <w:rPr>
          <w:b/>
          <w:sz w:val="22"/>
          <w:szCs w:val="22"/>
        </w:rPr>
        <w:t>BLOCK 139; LOT 31</w:t>
      </w:r>
    </w:p>
    <w:p w14:paraId="5E325BFE" w14:textId="2B7D5B2A" w:rsidR="00A2353D" w:rsidRDefault="00A2353D" w:rsidP="00E70B4F">
      <w:pPr>
        <w:rPr>
          <w:b/>
          <w:sz w:val="22"/>
          <w:szCs w:val="22"/>
        </w:rPr>
      </w:pPr>
      <w:r>
        <w:rPr>
          <w:b/>
          <w:sz w:val="22"/>
          <w:szCs w:val="22"/>
        </w:rPr>
        <w:t>PC# 20-010</w:t>
      </w:r>
    </w:p>
    <w:p w14:paraId="031F1994" w14:textId="7971EC40" w:rsidR="00A2353D" w:rsidRDefault="00A2353D" w:rsidP="00E70B4F">
      <w:pPr>
        <w:rPr>
          <w:b/>
          <w:sz w:val="22"/>
          <w:szCs w:val="22"/>
        </w:rPr>
      </w:pPr>
      <w:r>
        <w:rPr>
          <w:b/>
          <w:sz w:val="22"/>
          <w:szCs w:val="22"/>
        </w:rPr>
        <w:t>ACTION DATE: 11/30/20</w:t>
      </w:r>
    </w:p>
    <w:p w14:paraId="22814FEF" w14:textId="77777777" w:rsidR="00A2353D" w:rsidRDefault="00A2353D" w:rsidP="00E70B4F">
      <w:pPr>
        <w:rPr>
          <w:b/>
          <w:sz w:val="22"/>
          <w:szCs w:val="22"/>
        </w:rPr>
      </w:pPr>
      <w:bookmarkStart w:id="0" w:name="_GoBack"/>
      <w:bookmarkEnd w:id="0"/>
    </w:p>
    <w:p w14:paraId="3FBE8A07" w14:textId="77777777" w:rsidR="00E70B4F" w:rsidRDefault="00E70B4F" w:rsidP="00BB21F7">
      <w:pPr>
        <w:rPr>
          <w:b/>
          <w:sz w:val="22"/>
          <w:szCs w:val="22"/>
          <w:u w:val="single"/>
        </w:rPr>
      </w:pPr>
    </w:p>
    <w:p w14:paraId="2EFBFB70" w14:textId="77777777" w:rsidR="00E70B4F" w:rsidRDefault="00E70B4F" w:rsidP="00BB21F7">
      <w:pPr>
        <w:rPr>
          <w:b/>
          <w:sz w:val="22"/>
          <w:szCs w:val="22"/>
          <w:u w:val="single"/>
        </w:rPr>
      </w:pPr>
    </w:p>
    <w:p w14:paraId="092F7B37" w14:textId="77777777" w:rsidR="00E70B4F" w:rsidRDefault="00E70B4F" w:rsidP="00BB21F7">
      <w:pPr>
        <w:rPr>
          <w:b/>
          <w:sz w:val="22"/>
          <w:szCs w:val="22"/>
          <w:u w:val="single"/>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814E3"/>
    <w:rsid w:val="00990F41"/>
    <w:rsid w:val="00995B5A"/>
    <w:rsid w:val="009B0FB6"/>
    <w:rsid w:val="009B4039"/>
    <w:rsid w:val="009B46FB"/>
    <w:rsid w:val="009C40F1"/>
    <w:rsid w:val="009C7083"/>
    <w:rsid w:val="009D0C62"/>
    <w:rsid w:val="009E1F7F"/>
    <w:rsid w:val="00A23471"/>
    <w:rsid w:val="00A2353D"/>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34A35"/>
    <w:rsid w:val="00B4368E"/>
    <w:rsid w:val="00B505FA"/>
    <w:rsid w:val="00B55961"/>
    <w:rsid w:val="00B668C9"/>
    <w:rsid w:val="00B706CD"/>
    <w:rsid w:val="00B7556E"/>
    <w:rsid w:val="00B75A47"/>
    <w:rsid w:val="00B77E54"/>
    <w:rsid w:val="00B84F8D"/>
    <w:rsid w:val="00BA378F"/>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B2115"/>
    <w:rsid w:val="00EC37DD"/>
    <w:rsid w:val="00EE5FCD"/>
    <w:rsid w:val="00EF6DEE"/>
    <w:rsid w:val="00F132B0"/>
    <w:rsid w:val="00F21A3B"/>
    <w:rsid w:val="00F36152"/>
    <w:rsid w:val="00F4786E"/>
    <w:rsid w:val="00F65E51"/>
    <w:rsid w:val="00F81E99"/>
    <w:rsid w:val="00F9118F"/>
    <w:rsid w:val="00F91864"/>
    <w:rsid w:val="00F96617"/>
    <w:rsid w:val="00FA3E7A"/>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55</cp:revision>
  <cp:lastPrinted>2020-08-06T19:23:00Z</cp:lastPrinted>
  <dcterms:created xsi:type="dcterms:W3CDTF">2019-07-31T17:01:00Z</dcterms:created>
  <dcterms:modified xsi:type="dcterms:W3CDTF">2020-10-23T20:19:00Z</dcterms:modified>
</cp:coreProperties>
</file>