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E721551" w14:textId="77777777" w:rsidR="00891146" w:rsidRPr="00333A7C" w:rsidRDefault="00891146" w:rsidP="00891146">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69A87E0B" w14:textId="74654ACE" w:rsidR="00891146" w:rsidRPr="00333A7C" w:rsidRDefault="00891146" w:rsidP="00891146">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MARCH 22, 2021</w:t>
      </w:r>
      <w:r w:rsidRPr="00333A7C">
        <w:rPr>
          <w:rFonts w:ascii="Times New Roman" w:eastAsia="Calibri" w:hAnsi="Times New Roman" w:cs="Times New Roman"/>
          <w:b/>
        </w:rPr>
        <w:t xml:space="preserve"> </w:t>
      </w:r>
    </w:p>
    <w:p w14:paraId="7FF85FFB" w14:textId="77777777" w:rsidR="00891146" w:rsidRPr="00333A7C" w:rsidRDefault="00891146" w:rsidP="00891146">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76872747" w14:textId="77777777" w:rsidR="00891146" w:rsidRPr="00333A7C" w:rsidRDefault="00891146" w:rsidP="00891146">
      <w:pPr>
        <w:numPr>
          <w:ilvl w:val="12"/>
          <w:numId w:val="0"/>
        </w:numPr>
        <w:spacing w:after="0" w:line="240" w:lineRule="auto"/>
        <w:rPr>
          <w:rFonts w:ascii="Times New Roman" w:eastAsia="Calibri" w:hAnsi="Times New Roman" w:cs="Times New Roman"/>
          <w:b/>
        </w:rPr>
      </w:pPr>
    </w:p>
    <w:p w14:paraId="39FABBD0" w14:textId="77777777" w:rsidR="00891146" w:rsidRPr="00333A7C" w:rsidRDefault="00891146" w:rsidP="00891146">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6303FF7D" w14:textId="77777777" w:rsidR="00891146" w:rsidRPr="00333A7C" w:rsidRDefault="00891146" w:rsidP="00891146">
      <w:pPr>
        <w:tabs>
          <w:tab w:val="left" w:pos="90"/>
          <w:tab w:val="left" w:pos="1800"/>
        </w:tabs>
        <w:spacing w:after="0" w:line="240" w:lineRule="auto"/>
        <w:rPr>
          <w:rFonts w:ascii="Times New Roman" w:eastAsia="Calibri" w:hAnsi="Times New Roman" w:cs="Times New Roman"/>
          <w:b/>
        </w:rPr>
      </w:pPr>
    </w:p>
    <w:p w14:paraId="2B6D51F3" w14:textId="77777777" w:rsidR="00891146" w:rsidRDefault="00891146" w:rsidP="00891146">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1BEDB491" w14:textId="77777777" w:rsidR="00891146" w:rsidRDefault="00891146" w:rsidP="00891146">
      <w:pPr>
        <w:tabs>
          <w:tab w:val="left" w:pos="90"/>
          <w:tab w:val="left" w:pos="1800"/>
        </w:tabs>
        <w:spacing w:after="0" w:line="240" w:lineRule="auto"/>
        <w:rPr>
          <w:rFonts w:ascii="Times New Roman" w:eastAsia="Calibri" w:hAnsi="Times New Roman" w:cs="Times New Roman"/>
        </w:rPr>
      </w:pPr>
    </w:p>
    <w:p w14:paraId="0934D7A0" w14:textId="77777777" w:rsidR="00891146" w:rsidRPr="00333A7C" w:rsidRDefault="00891146" w:rsidP="00891146">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4B40CA66" w14:textId="77777777" w:rsidR="00891146" w:rsidRDefault="00891146" w:rsidP="00891146">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0FA18A84" w14:textId="77777777" w:rsidR="00891146" w:rsidRDefault="00891146" w:rsidP="00891146">
      <w:pPr>
        <w:tabs>
          <w:tab w:val="left" w:pos="90"/>
        </w:tabs>
        <w:spacing w:after="0" w:line="240" w:lineRule="auto"/>
        <w:rPr>
          <w:rFonts w:ascii="Times New Roman" w:eastAsia="Calibri" w:hAnsi="Times New Roman" w:cs="Times New Roman"/>
        </w:rPr>
      </w:pPr>
    </w:p>
    <w:p w14:paraId="434BAD2A" w14:textId="77777777" w:rsidR="00891146" w:rsidRPr="008C58EB" w:rsidRDefault="00891146" w:rsidP="00891146">
      <w:pPr>
        <w:tabs>
          <w:tab w:val="left" w:pos="90"/>
        </w:tabs>
        <w:spacing w:after="0" w:line="240" w:lineRule="auto"/>
        <w:rPr>
          <w:rFonts w:ascii="Times New Roman" w:eastAsia="Calibri" w:hAnsi="Times New Roman" w:cs="Times New Roman"/>
          <w:b/>
          <w:bCs/>
        </w:rPr>
      </w:pPr>
      <w:bookmarkStart w:id="0" w:name="_Hlk64986001"/>
      <w:r>
        <w:rPr>
          <w:rFonts w:ascii="Times New Roman" w:eastAsia="Calibri" w:hAnsi="Times New Roman" w:cs="Times New Roman"/>
          <w:b/>
          <w:bCs/>
        </w:rPr>
        <w:t>SECOND</w:t>
      </w:r>
      <w:r w:rsidRPr="008C58EB">
        <w:rPr>
          <w:rFonts w:ascii="Times New Roman" w:eastAsia="Calibri" w:hAnsi="Times New Roman" w:cs="Times New Roman"/>
          <w:b/>
          <w:bCs/>
        </w:rPr>
        <w:t xml:space="preserve"> READING ON ORDINANCE</w:t>
      </w:r>
    </w:p>
    <w:p w14:paraId="0CF241D6" w14:textId="77777777" w:rsidR="00E77069" w:rsidRDefault="00E77069" w:rsidP="00E77069">
      <w:pPr>
        <w:tabs>
          <w:tab w:val="left" w:pos="90"/>
        </w:tabs>
        <w:spacing w:after="0" w:line="240" w:lineRule="auto"/>
        <w:rPr>
          <w:rFonts w:ascii="Times New Roman" w:eastAsia="Calibri" w:hAnsi="Times New Roman" w:cs="Times New Roman"/>
        </w:rPr>
      </w:pPr>
      <w:r>
        <w:rPr>
          <w:rFonts w:ascii="Times New Roman" w:eastAsia="Calibri" w:hAnsi="Times New Roman" w:cs="Times New Roman"/>
        </w:rPr>
        <w:t>ADOPTION OF TOWNSHIP STORMWATER CONTROL ORDINANCE</w:t>
      </w:r>
    </w:p>
    <w:p w14:paraId="10423B49" w14:textId="77777777" w:rsidR="00891146" w:rsidRDefault="00891146" w:rsidP="00891146">
      <w:pPr>
        <w:tabs>
          <w:tab w:val="left" w:pos="90"/>
        </w:tabs>
        <w:spacing w:after="0" w:line="240" w:lineRule="auto"/>
        <w:rPr>
          <w:rFonts w:ascii="Times New Roman" w:eastAsia="Calibri" w:hAnsi="Times New Roman" w:cs="Times New Roman"/>
        </w:rPr>
      </w:pPr>
    </w:p>
    <w:bookmarkEnd w:id="0"/>
    <w:p w14:paraId="57E90954" w14:textId="77777777" w:rsidR="00891146" w:rsidRDefault="00891146" w:rsidP="00891146">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2217C2FE" w14:textId="3F65A774" w:rsidR="00891146" w:rsidRDefault="00891146" w:rsidP="00891146">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 xml:space="preserve">PUBLIC PORTION: </w:t>
      </w:r>
      <w:r w:rsidR="007C07E8">
        <w:rPr>
          <w:rFonts w:ascii="Times New Roman" w:eastAsia="Times New Roman" w:hAnsi="Times New Roman" w:cs="Times New Roman"/>
          <w:bCs/>
          <w:spacing w:val="-2"/>
        </w:rPr>
        <w:t>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MOTION TO APPROVE:</w:t>
      </w:r>
      <w:r w:rsidR="007C07E8">
        <w:rPr>
          <w:rFonts w:ascii="Times New Roman" w:eastAsia="Times New Roman" w:hAnsi="Times New Roman" w:cs="Times New Roman"/>
          <w:bCs/>
          <w:spacing w:val="-2"/>
        </w:rPr>
        <w:t xml:space="preserve"> MR. PLATT</w:t>
      </w:r>
      <w:r>
        <w:rPr>
          <w:rFonts w:ascii="Times New Roman" w:eastAsia="Times New Roman" w:hAnsi="Times New Roman" w:cs="Times New Roman"/>
          <w:bCs/>
          <w:spacing w:val="-2"/>
        </w:rPr>
        <w:t xml:space="preserve"> </w:t>
      </w:r>
    </w:p>
    <w:p w14:paraId="04A05E32" w14:textId="4E82E84D" w:rsidR="00891146" w:rsidRDefault="00891146" w:rsidP="00891146">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w:t>
      </w:r>
      <w:r w:rsidR="007C07E8">
        <w:rPr>
          <w:rFonts w:ascii="Times New Roman" w:eastAsia="Times New Roman" w:hAnsi="Times New Roman" w:cs="Times New Roman"/>
          <w:bCs/>
          <w:spacing w:val="-2"/>
        </w:rPr>
        <w:t xml:space="preserve"> MS. NOCITO</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SECONDED: </w:t>
      </w:r>
      <w:r w:rsidR="007C07E8">
        <w:rPr>
          <w:rFonts w:ascii="Times New Roman" w:eastAsia="Times New Roman" w:hAnsi="Times New Roman" w:cs="Times New Roman"/>
          <w:bCs/>
          <w:spacing w:val="-2"/>
        </w:rPr>
        <w:t>MR. RAVITZ</w:t>
      </w:r>
    </w:p>
    <w:p w14:paraId="174A686D" w14:textId="052D8BE4" w:rsidR="00891146" w:rsidRDefault="00891146" w:rsidP="00891146">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w:t>
      </w:r>
      <w:r w:rsidR="007C07E8">
        <w:rPr>
          <w:rFonts w:ascii="Times New Roman" w:eastAsia="Times New Roman" w:hAnsi="Times New Roman" w:cs="Times New Roman"/>
          <w:bCs/>
          <w:spacing w:val="-2"/>
        </w:rPr>
        <w:t xml:space="preserve"> 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1C94E349" w14:textId="41450D84" w:rsidR="00891146" w:rsidRPr="00CD130D" w:rsidRDefault="00891146" w:rsidP="00891146">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r>
      <w:r w:rsidR="007C07E8">
        <w:rPr>
          <w:rFonts w:ascii="Times New Roman" w:eastAsia="Times New Roman" w:hAnsi="Times New Roman" w:cs="Times New Roman"/>
          <w:bCs/>
          <w:spacing w:val="-2"/>
        </w:rPr>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16E01827" w14:textId="77777777" w:rsidR="00891146" w:rsidRDefault="00891146" w:rsidP="00891146">
      <w:pPr>
        <w:tabs>
          <w:tab w:val="left" w:pos="90"/>
        </w:tabs>
        <w:spacing w:after="0" w:line="240" w:lineRule="auto"/>
        <w:rPr>
          <w:rFonts w:ascii="Times New Roman" w:eastAsia="Calibri" w:hAnsi="Times New Roman" w:cs="Times New Roman"/>
          <w:b/>
          <w:bCs/>
        </w:rPr>
      </w:pPr>
    </w:p>
    <w:p w14:paraId="2E0B3F39" w14:textId="362423F3" w:rsidR="00891146" w:rsidRPr="00333A7C" w:rsidRDefault="00891146" w:rsidP="00891146">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w:t>
      </w:r>
      <w:r w:rsidR="007C07E8">
        <w:rPr>
          <w:rFonts w:ascii="Times New Roman" w:eastAsia="Calibri" w:hAnsi="Times New Roman" w:cs="Times New Roman"/>
          <w:bCs/>
          <w:spacing w:val="-3"/>
        </w:rPr>
        <w:t>Y</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w:t>
      </w:r>
      <w:r w:rsidR="007C07E8">
        <w:rPr>
          <w:rFonts w:ascii="Times New Roman" w:eastAsia="Calibri" w:hAnsi="Times New Roman" w:cs="Times New Roman"/>
          <w:bCs/>
          <w:spacing w:val="-3"/>
        </w:rPr>
        <w:t xml:space="preserve"> Y</w:t>
      </w:r>
      <w:r w:rsidRPr="00333A7C">
        <w:rPr>
          <w:rFonts w:ascii="Times New Roman" w:eastAsia="Calibri" w:hAnsi="Times New Roman" w:cs="Times New Roman"/>
          <w:bCs/>
          <w:spacing w:val="-3"/>
        </w:rPr>
        <w:t xml:space="preserve"> </w:t>
      </w:r>
    </w:p>
    <w:p w14:paraId="00854A3F" w14:textId="197C1D1E" w:rsidR="00891146" w:rsidRPr="00333A7C" w:rsidRDefault="00891146" w:rsidP="00891146">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w:t>
      </w:r>
      <w:r w:rsidR="007C07E8">
        <w:rPr>
          <w:rFonts w:ascii="Times New Roman" w:eastAsia="Calibri" w:hAnsi="Times New Roman" w:cs="Times New Roman"/>
          <w:bCs/>
          <w:spacing w:val="-3"/>
        </w:rPr>
        <w:t>Y</w:t>
      </w:r>
      <w:r>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w:t>
      </w:r>
      <w:r w:rsidR="007C07E8">
        <w:rPr>
          <w:rFonts w:ascii="Times New Roman" w:eastAsia="Calibri" w:hAnsi="Times New Roman" w:cs="Times New Roman"/>
          <w:bCs/>
          <w:spacing w:val="-3"/>
        </w:rPr>
        <w:t xml:space="preserve"> Y</w:t>
      </w:r>
    </w:p>
    <w:p w14:paraId="147E12E1" w14:textId="72522168" w:rsidR="00891146" w:rsidRDefault="00891146" w:rsidP="00891146">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w:t>
      </w:r>
      <w:r w:rsidR="007C07E8">
        <w:rPr>
          <w:rFonts w:ascii="Times New Roman" w:eastAsia="Calibri" w:hAnsi="Times New Roman" w:cs="Times New Roman"/>
          <w:bCs/>
          <w:spacing w:val="-3"/>
        </w:rPr>
        <w:t>Y</w:t>
      </w:r>
    </w:p>
    <w:p w14:paraId="43A6F9DC" w14:textId="77777777" w:rsidR="00891146" w:rsidRDefault="00891146" w:rsidP="00891146">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77CC5422" w14:textId="77777777" w:rsidR="00891146" w:rsidRPr="006F651D" w:rsidRDefault="00891146" w:rsidP="00891146">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74C49163" w14:textId="77777777" w:rsidR="00891146" w:rsidRPr="006F651D" w:rsidRDefault="00891146" w:rsidP="00891146">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340A78AE" w14:textId="77777777" w:rsidR="00891146" w:rsidRPr="006F651D" w:rsidRDefault="00891146" w:rsidP="00891146">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10C46C7A" w14:textId="43973AB8" w:rsidR="00891146" w:rsidRPr="006F651D" w:rsidRDefault="00891146" w:rsidP="00891146">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sidR="007C07E8">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sidR="007C07E8">
        <w:rPr>
          <w:rFonts w:ascii="Times New Roman" w:eastAsia="Calibri" w:hAnsi="Times New Roman" w:cs="Times New Roman"/>
        </w:rPr>
        <w:t>ALL</w:t>
      </w:r>
    </w:p>
    <w:p w14:paraId="5A823FD0" w14:textId="2B890FD7" w:rsidR="00891146" w:rsidRDefault="00891146" w:rsidP="00891146">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sidR="007C07E8">
        <w:rPr>
          <w:rFonts w:ascii="Times New Roman" w:eastAsia="Calibri" w:hAnsi="Times New Roman" w:cs="Times New Roman"/>
        </w:rPr>
        <w:t xml:space="preserve"> MS. FETBROYT</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sidR="007C07E8">
        <w:rPr>
          <w:rFonts w:ascii="Times New Roman" w:eastAsia="Calibri" w:hAnsi="Times New Roman" w:cs="Times New Roman"/>
        </w:rPr>
        <w:t>NONE</w:t>
      </w:r>
    </w:p>
    <w:p w14:paraId="1D2C84EC" w14:textId="4FF4024A" w:rsidR="00C46624" w:rsidRDefault="00C46624" w:rsidP="00891146">
      <w:pPr>
        <w:tabs>
          <w:tab w:val="left" w:pos="0"/>
          <w:tab w:val="left" w:pos="720"/>
        </w:tabs>
        <w:suppressAutoHyphens/>
        <w:spacing w:after="0" w:line="240" w:lineRule="auto"/>
        <w:rPr>
          <w:rFonts w:ascii="Times New Roman" w:eastAsia="Calibri" w:hAnsi="Times New Roman" w:cs="Times New Roman"/>
        </w:rPr>
      </w:pPr>
    </w:p>
    <w:p w14:paraId="5F089F55" w14:textId="44317596" w:rsidR="00C46624" w:rsidRDefault="00C46624" w:rsidP="0089114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 xml:space="preserve">RESOLUTION NO. </w:t>
      </w:r>
      <w:r w:rsidR="00896940">
        <w:rPr>
          <w:rFonts w:ascii="Times New Roman" w:eastAsia="Calibri" w:hAnsi="Times New Roman" w:cs="Times New Roman"/>
        </w:rPr>
        <w:t xml:space="preserve"> </w:t>
      </w:r>
      <w:r>
        <w:rPr>
          <w:rFonts w:ascii="Times New Roman" w:eastAsia="Calibri" w:hAnsi="Times New Roman" w:cs="Times New Roman"/>
        </w:rPr>
        <w:t>96-21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THE MEETING OF MARCH 15, 2021</w:t>
      </w:r>
    </w:p>
    <w:p w14:paraId="3878C419" w14:textId="0C07CD4D" w:rsidR="007C07E8" w:rsidRDefault="007C07E8" w:rsidP="00891146">
      <w:pPr>
        <w:tabs>
          <w:tab w:val="left" w:pos="0"/>
          <w:tab w:val="left" w:pos="720"/>
        </w:tabs>
        <w:suppressAutoHyphens/>
        <w:spacing w:after="0" w:line="240" w:lineRule="auto"/>
        <w:rPr>
          <w:rFonts w:ascii="Times New Roman" w:eastAsia="Calibri" w:hAnsi="Times New Roman" w:cs="Times New Roman"/>
        </w:rPr>
      </w:pPr>
    </w:p>
    <w:p w14:paraId="225BAAC3" w14:textId="696DDF98" w:rsidR="007C07E8" w:rsidRDefault="007C07E8" w:rsidP="0089114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0CDB27D8" w14:textId="403A9748" w:rsidR="007C07E8" w:rsidRDefault="007C07E8" w:rsidP="0089114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FETBROYT</w:t>
      </w:r>
    </w:p>
    <w:p w14:paraId="5BD94ACF" w14:textId="7534C067" w:rsidR="007C07E8" w:rsidRDefault="007C07E8" w:rsidP="0089114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243C260" w14:textId="0D76DEFB" w:rsidR="007C07E8" w:rsidRDefault="007C07E8" w:rsidP="00891146">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1D6F0F1" w14:textId="77777777" w:rsidR="00891146" w:rsidRDefault="00891146" w:rsidP="00891146">
      <w:pPr>
        <w:tabs>
          <w:tab w:val="left" w:pos="0"/>
          <w:tab w:val="left" w:pos="720"/>
        </w:tabs>
        <w:suppressAutoHyphens/>
        <w:spacing w:after="0" w:line="240" w:lineRule="auto"/>
        <w:rPr>
          <w:rFonts w:ascii="Times New Roman" w:eastAsia="Calibri" w:hAnsi="Times New Roman" w:cs="Times New Roman"/>
        </w:rPr>
      </w:pPr>
    </w:p>
    <w:p w14:paraId="488BE8A5" w14:textId="6A8D6012" w:rsidR="00C917B0" w:rsidRDefault="00891146" w:rsidP="00891146">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 xml:space="preserve">RESOLUTION NO. </w:t>
      </w:r>
      <w:r w:rsidR="00896940">
        <w:rPr>
          <w:rFonts w:ascii="Times New Roman" w:eastAsia="Calibri" w:hAnsi="Times New Roman" w:cs="Times New Roman"/>
        </w:rPr>
        <w:t xml:space="preserve"> </w:t>
      </w:r>
      <w:r>
        <w:rPr>
          <w:rFonts w:ascii="Times New Roman" w:eastAsia="Calibri" w:hAnsi="Times New Roman" w:cs="Times New Roman"/>
        </w:rPr>
        <w:t>9</w:t>
      </w:r>
      <w:r w:rsidR="00896940">
        <w:rPr>
          <w:rFonts w:ascii="Times New Roman" w:eastAsia="Calibri" w:hAnsi="Times New Roman" w:cs="Times New Roman"/>
        </w:rPr>
        <w:t>7</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4B5682">
        <w:rPr>
          <w:rFonts w:ascii="Times New Roman" w:eastAsia="Calibri" w:hAnsi="Times New Roman" w:cs="Times New Roman"/>
        </w:rPr>
        <w:t xml:space="preserve">AUTHORIZING THE </w:t>
      </w:r>
      <w:r>
        <w:rPr>
          <w:rFonts w:ascii="Times New Roman" w:eastAsia="Calibri" w:hAnsi="Times New Roman" w:cs="Times New Roman"/>
        </w:rPr>
        <w:t>TAX COLLECTOR</w:t>
      </w:r>
      <w:r w:rsidR="004B5682">
        <w:rPr>
          <w:rFonts w:ascii="Times New Roman" w:eastAsia="Calibri" w:hAnsi="Times New Roman" w:cs="Times New Roman"/>
        </w:rPr>
        <w:t xml:space="preserve"> TO </w:t>
      </w:r>
      <w:r w:rsidR="004B5682">
        <w:rPr>
          <w:rFonts w:ascii="Times New Roman" w:eastAsia="Calibri" w:hAnsi="Times New Roman" w:cs="Times New Roman"/>
        </w:rPr>
        <w:tab/>
      </w:r>
      <w:r w:rsidR="004B5682">
        <w:rPr>
          <w:rFonts w:ascii="Times New Roman" w:eastAsia="Calibri" w:hAnsi="Times New Roman" w:cs="Times New Roman"/>
        </w:rPr>
        <w:tab/>
      </w:r>
      <w:r w:rsidR="004B5682">
        <w:rPr>
          <w:rFonts w:ascii="Times New Roman" w:eastAsia="Calibri" w:hAnsi="Times New Roman" w:cs="Times New Roman"/>
        </w:rPr>
        <w:tab/>
      </w:r>
      <w:r w:rsidR="004B5682">
        <w:rPr>
          <w:rFonts w:ascii="Times New Roman" w:eastAsia="Calibri" w:hAnsi="Times New Roman" w:cs="Times New Roman"/>
        </w:rPr>
        <w:tab/>
      </w:r>
      <w:r w:rsidR="004B5682">
        <w:rPr>
          <w:rFonts w:ascii="Times New Roman" w:eastAsia="Calibri" w:hAnsi="Times New Roman" w:cs="Times New Roman"/>
        </w:rPr>
        <w:tab/>
      </w:r>
      <w:r w:rsidR="004B5682">
        <w:rPr>
          <w:rFonts w:ascii="Times New Roman" w:eastAsia="Calibri" w:hAnsi="Times New Roman" w:cs="Times New Roman"/>
        </w:rPr>
        <w:tab/>
      </w:r>
      <w:r w:rsidR="004B5682">
        <w:rPr>
          <w:rFonts w:ascii="Times New Roman" w:eastAsia="Calibri" w:hAnsi="Times New Roman" w:cs="Times New Roman"/>
        </w:rPr>
        <w:tab/>
      </w:r>
      <w:r w:rsidR="004B5682">
        <w:rPr>
          <w:rFonts w:ascii="Times New Roman" w:eastAsia="Calibri" w:hAnsi="Times New Roman" w:cs="Times New Roman"/>
        </w:rPr>
        <w:tab/>
        <w:t xml:space="preserve">CONDUCT AN ELECTRONIC TAX SALE FOR 2021 </w:t>
      </w:r>
      <w:r w:rsidR="004B5682">
        <w:rPr>
          <w:rFonts w:ascii="Times New Roman" w:eastAsia="Calibri" w:hAnsi="Times New Roman" w:cs="Times New Roman"/>
        </w:rPr>
        <w:tab/>
      </w:r>
      <w:r w:rsidR="004B5682">
        <w:rPr>
          <w:rFonts w:ascii="Times New Roman" w:eastAsia="Calibri" w:hAnsi="Times New Roman" w:cs="Times New Roman"/>
        </w:rPr>
        <w:tab/>
      </w:r>
      <w:r w:rsidR="004B5682">
        <w:rPr>
          <w:rFonts w:ascii="Times New Roman" w:eastAsia="Calibri" w:hAnsi="Times New Roman" w:cs="Times New Roman"/>
        </w:rPr>
        <w:tab/>
      </w:r>
      <w:r w:rsidR="004B5682">
        <w:rPr>
          <w:rFonts w:ascii="Times New Roman" w:eastAsia="Calibri" w:hAnsi="Times New Roman" w:cs="Times New Roman"/>
        </w:rPr>
        <w:tab/>
      </w:r>
      <w:r w:rsidR="004B5682">
        <w:rPr>
          <w:rFonts w:ascii="Times New Roman" w:eastAsia="Calibri" w:hAnsi="Times New Roman" w:cs="Times New Roman"/>
        </w:rPr>
        <w:tab/>
      </w:r>
      <w:r w:rsidR="004B5682">
        <w:rPr>
          <w:rFonts w:ascii="Times New Roman" w:eastAsia="Calibri" w:hAnsi="Times New Roman" w:cs="Times New Roman"/>
        </w:rPr>
        <w:tab/>
      </w:r>
      <w:r w:rsidR="004B5682">
        <w:rPr>
          <w:rFonts w:ascii="Times New Roman" w:eastAsia="Calibri" w:hAnsi="Times New Roman" w:cs="Times New Roman"/>
        </w:rPr>
        <w:tab/>
        <w:t>THROUGH REALAUCTION.COM, LLC</w:t>
      </w:r>
    </w:p>
    <w:p w14:paraId="4CAB7764" w14:textId="691023E6" w:rsidR="007C07E8" w:rsidRDefault="007C07E8" w:rsidP="00891146">
      <w:pPr>
        <w:widowControl w:val="0"/>
        <w:suppressAutoHyphens/>
        <w:autoSpaceDE w:val="0"/>
        <w:autoSpaceDN w:val="0"/>
        <w:adjustRightInd w:val="0"/>
        <w:spacing w:after="0" w:line="240" w:lineRule="atLeast"/>
        <w:rPr>
          <w:rFonts w:ascii="Times New Roman" w:eastAsia="Calibri" w:hAnsi="Times New Roman" w:cs="Times New Roman"/>
        </w:rPr>
      </w:pPr>
    </w:p>
    <w:p w14:paraId="06F72F4E" w14:textId="77777777" w:rsidR="007C07E8" w:rsidRDefault="007C07E8" w:rsidP="007C07E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53DE7C21" w14:textId="77777777" w:rsidR="007C07E8" w:rsidRDefault="007C07E8" w:rsidP="007C07E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FETBROYT</w:t>
      </w:r>
    </w:p>
    <w:p w14:paraId="194CF20E" w14:textId="77777777" w:rsidR="007C07E8" w:rsidRDefault="007C07E8" w:rsidP="007C07E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7EEC46D" w14:textId="77777777" w:rsidR="007C07E8" w:rsidRDefault="007C07E8" w:rsidP="007C07E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790EB02C" w14:textId="43898B55" w:rsidR="008043B5" w:rsidRDefault="008043B5" w:rsidP="00891146">
      <w:pPr>
        <w:widowControl w:val="0"/>
        <w:suppressAutoHyphens/>
        <w:autoSpaceDE w:val="0"/>
        <w:autoSpaceDN w:val="0"/>
        <w:adjustRightInd w:val="0"/>
        <w:spacing w:after="0" w:line="240" w:lineRule="atLeast"/>
        <w:rPr>
          <w:rFonts w:ascii="Times New Roman" w:eastAsia="Calibri" w:hAnsi="Times New Roman" w:cs="Times New Roman"/>
        </w:rPr>
      </w:pPr>
    </w:p>
    <w:p w14:paraId="0EB325C2" w14:textId="5DF24C0F" w:rsidR="008043B5" w:rsidRDefault="008043B5" w:rsidP="00891146">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 xml:space="preserve">RESOLUTION NO. </w:t>
      </w:r>
      <w:r w:rsidR="00896940">
        <w:rPr>
          <w:rFonts w:ascii="Times New Roman" w:eastAsia="Calibri" w:hAnsi="Times New Roman" w:cs="Times New Roman"/>
        </w:rPr>
        <w:t xml:space="preserve"> </w:t>
      </w:r>
      <w:r>
        <w:rPr>
          <w:rFonts w:ascii="Times New Roman" w:eastAsia="Calibri" w:hAnsi="Times New Roman" w:cs="Times New Roman"/>
        </w:rPr>
        <w:t>9</w:t>
      </w:r>
      <w:r w:rsidR="00896940">
        <w:rPr>
          <w:rFonts w:ascii="Times New Roman" w:eastAsia="Calibri" w:hAnsi="Times New Roman" w:cs="Times New Roman"/>
        </w:rPr>
        <w:t>8</w:t>
      </w:r>
      <w:r>
        <w:rPr>
          <w:rFonts w:ascii="Times New Roman" w:eastAsia="Calibri" w:hAnsi="Times New Roman" w:cs="Times New Roman"/>
        </w:rPr>
        <w:t>-21</w:t>
      </w:r>
      <w:r w:rsidR="004B5682">
        <w:rPr>
          <w:rFonts w:ascii="Times New Roman" w:eastAsia="Calibri" w:hAnsi="Times New Roman" w:cs="Times New Roman"/>
        </w:rPr>
        <w:tab/>
      </w:r>
      <w:r w:rsidR="004B5682">
        <w:rPr>
          <w:rFonts w:ascii="Times New Roman" w:eastAsia="Calibri" w:hAnsi="Times New Roman" w:cs="Times New Roman"/>
        </w:rPr>
        <w:tab/>
      </w:r>
      <w:r w:rsidR="004B5682">
        <w:rPr>
          <w:rFonts w:ascii="Times New Roman" w:eastAsia="Calibri" w:hAnsi="Times New Roman" w:cs="Times New Roman"/>
        </w:rPr>
        <w:tab/>
        <w:t>ADJUSTING RECORDS OF TAX ASSESSOR</w:t>
      </w:r>
    </w:p>
    <w:p w14:paraId="335CB9B6" w14:textId="074D41EE" w:rsidR="007C07E8" w:rsidRDefault="007C07E8" w:rsidP="00891146">
      <w:pPr>
        <w:widowControl w:val="0"/>
        <w:suppressAutoHyphens/>
        <w:autoSpaceDE w:val="0"/>
        <w:autoSpaceDN w:val="0"/>
        <w:adjustRightInd w:val="0"/>
        <w:spacing w:after="0" w:line="240" w:lineRule="atLeast"/>
        <w:rPr>
          <w:rFonts w:ascii="Times New Roman" w:eastAsia="Calibri" w:hAnsi="Times New Roman" w:cs="Times New Roman"/>
        </w:rPr>
      </w:pPr>
    </w:p>
    <w:p w14:paraId="6B331202" w14:textId="77777777" w:rsidR="007C07E8" w:rsidRDefault="007C07E8" w:rsidP="007C07E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2146B8E3" w14:textId="77777777" w:rsidR="007C07E8" w:rsidRDefault="007C07E8" w:rsidP="007C07E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FETBROYT</w:t>
      </w:r>
    </w:p>
    <w:p w14:paraId="312F8E25" w14:textId="77777777" w:rsidR="007C07E8" w:rsidRDefault="007C07E8" w:rsidP="007C07E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086CE555" w14:textId="77777777" w:rsidR="007C07E8" w:rsidRDefault="007C07E8" w:rsidP="007C07E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0782A386" w14:textId="39C80C45" w:rsidR="004B5682" w:rsidRDefault="004B5682" w:rsidP="00891146">
      <w:pPr>
        <w:widowControl w:val="0"/>
        <w:suppressAutoHyphens/>
        <w:autoSpaceDE w:val="0"/>
        <w:autoSpaceDN w:val="0"/>
        <w:adjustRightInd w:val="0"/>
        <w:spacing w:after="0" w:line="240" w:lineRule="atLeast"/>
        <w:rPr>
          <w:rFonts w:ascii="Times New Roman" w:eastAsia="Calibri" w:hAnsi="Times New Roman" w:cs="Times New Roman"/>
        </w:rPr>
      </w:pPr>
    </w:p>
    <w:p w14:paraId="4A8B7C92" w14:textId="54A690B8" w:rsidR="004B5682" w:rsidRDefault="004B5682" w:rsidP="00891146">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 xml:space="preserve">RESOLUTION NO. </w:t>
      </w:r>
      <w:r w:rsidR="00896940">
        <w:rPr>
          <w:rFonts w:ascii="Times New Roman" w:eastAsia="Calibri" w:hAnsi="Times New Roman" w:cs="Times New Roman"/>
        </w:rPr>
        <w:t xml:space="preserve"> </w:t>
      </w:r>
      <w:r>
        <w:rPr>
          <w:rFonts w:ascii="Times New Roman" w:eastAsia="Calibri" w:hAnsi="Times New Roman" w:cs="Times New Roman"/>
        </w:rPr>
        <w:t>9</w:t>
      </w:r>
      <w:r w:rsidR="00896940">
        <w:rPr>
          <w:rFonts w:ascii="Times New Roman" w:eastAsia="Calibri" w:hAnsi="Times New Roman" w:cs="Times New Roman"/>
        </w:rPr>
        <w:t>9</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TRANSFERS BETWEEN 2020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APPROPRIATION RESERVES</w:t>
      </w:r>
    </w:p>
    <w:p w14:paraId="150ACE72" w14:textId="5A9E9898" w:rsidR="007C07E8" w:rsidRDefault="007C07E8" w:rsidP="00891146">
      <w:pPr>
        <w:widowControl w:val="0"/>
        <w:suppressAutoHyphens/>
        <w:autoSpaceDE w:val="0"/>
        <w:autoSpaceDN w:val="0"/>
        <w:adjustRightInd w:val="0"/>
        <w:spacing w:after="0" w:line="240" w:lineRule="atLeast"/>
        <w:rPr>
          <w:rFonts w:ascii="Times New Roman" w:eastAsia="Calibri" w:hAnsi="Times New Roman" w:cs="Times New Roman"/>
        </w:rPr>
      </w:pPr>
    </w:p>
    <w:p w14:paraId="68AEE312" w14:textId="77777777" w:rsidR="007C07E8" w:rsidRDefault="007C07E8" w:rsidP="007C07E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184A2506" w14:textId="77777777" w:rsidR="007C07E8" w:rsidRDefault="007C07E8" w:rsidP="007C07E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FETBROYT</w:t>
      </w:r>
    </w:p>
    <w:p w14:paraId="6F7B17D7" w14:textId="77777777" w:rsidR="007C07E8" w:rsidRDefault="007C07E8" w:rsidP="007C07E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604E89F1" w14:textId="77777777" w:rsidR="007C07E8" w:rsidRDefault="007C07E8" w:rsidP="007C07E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289EE002" w14:textId="400EBFB0" w:rsidR="004B5682" w:rsidRDefault="004B5682" w:rsidP="00891146">
      <w:pPr>
        <w:widowControl w:val="0"/>
        <w:suppressAutoHyphens/>
        <w:autoSpaceDE w:val="0"/>
        <w:autoSpaceDN w:val="0"/>
        <w:adjustRightInd w:val="0"/>
        <w:spacing w:after="0" w:line="240" w:lineRule="atLeast"/>
        <w:rPr>
          <w:rFonts w:ascii="Times New Roman" w:eastAsia="Calibri" w:hAnsi="Times New Roman" w:cs="Times New Roman"/>
        </w:rPr>
      </w:pPr>
    </w:p>
    <w:p w14:paraId="10DC9450" w14:textId="79327E93" w:rsidR="007C07E8" w:rsidRDefault="007C07E8" w:rsidP="00891146">
      <w:pPr>
        <w:widowControl w:val="0"/>
        <w:suppressAutoHyphens/>
        <w:autoSpaceDE w:val="0"/>
        <w:autoSpaceDN w:val="0"/>
        <w:adjustRightInd w:val="0"/>
        <w:spacing w:after="0" w:line="240" w:lineRule="atLeast"/>
        <w:rPr>
          <w:rFonts w:ascii="Times New Roman" w:eastAsia="Calibri" w:hAnsi="Times New Roman" w:cs="Times New Roman"/>
        </w:rPr>
      </w:pPr>
    </w:p>
    <w:p w14:paraId="212ED27A" w14:textId="1C4D5C94" w:rsidR="007C07E8" w:rsidRDefault="007C07E8" w:rsidP="00891146">
      <w:pPr>
        <w:widowControl w:val="0"/>
        <w:suppressAutoHyphens/>
        <w:autoSpaceDE w:val="0"/>
        <w:autoSpaceDN w:val="0"/>
        <w:adjustRightInd w:val="0"/>
        <w:spacing w:after="0" w:line="240" w:lineRule="atLeast"/>
        <w:rPr>
          <w:rFonts w:ascii="Times New Roman" w:eastAsia="Calibri" w:hAnsi="Times New Roman" w:cs="Times New Roman"/>
        </w:rPr>
      </w:pPr>
    </w:p>
    <w:p w14:paraId="5EE54D77" w14:textId="1DD9B4CF" w:rsidR="007C07E8" w:rsidRDefault="007C07E8" w:rsidP="00891146">
      <w:pPr>
        <w:widowControl w:val="0"/>
        <w:suppressAutoHyphens/>
        <w:autoSpaceDE w:val="0"/>
        <w:autoSpaceDN w:val="0"/>
        <w:adjustRightInd w:val="0"/>
        <w:spacing w:after="0" w:line="240" w:lineRule="atLeast"/>
        <w:rPr>
          <w:rFonts w:ascii="Times New Roman" w:eastAsia="Calibri" w:hAnsi="Times New Roman" w:cs="Times New Roman"/>
        </w:rPr>
      </w:pPr>
    </w:p>
    <w:p w14:paraId="43FA363A" w14:textId="77777777" w:rsidR="007C07E8" w:rsidRDefault="007C07E8" w:rsidP="00891146">
      <w:pPr>
        <w:widowControl w:val="0"/>
        <w:suppressAutoHyphens/>
        <w:autoSpaceDE w:val="0"/>
        <w:autoSpaceDN w:val="0"/>
        <w:adjustRightInd w:val="0"/>
        <w:spacing w:after="0" w:line="240" w:lineRule="atLeast"/>
        <w:rPr>
          <w:rFonts w:ascii="Times New Roman" w:eastAsia="Calibri" w:hAnsi="Times New Roman" w:cs="Times New Roman"/>
        </w:rPr>
      </w:pPr>
    </w:p>
    <w:p w14:paraId="2F302271" w14:textId="70FF1E6B" w:rsidR="004B5682" w:rsidRDefault="004B5682" w:rsidP="00891146">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lastRenderedPageBreak/>
        <w:t xml:space="preserve">RESOLUTION NO. </w:t>
      </w:r>
      <w:r w:rsidR="00896940">
        <w:rPr>
          <w:rFonts w:ascii="Times New Roman" w:eastAsia="Calibri" w:hAnsi="Times New Roman" w:cs="Times New Roman"/>
        </w:rPr>
        <w:t>100</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C810DE">
        <w:rPr>
          <w:rFonts w:ascii="Times New Roman" w:eastAsia="Calibri" w:hAnsi="Times New Roman" w:cs="Times New Roman"/>
        </w:rPr>
        <w:t xml:space="preserve">AUTHORIZING THE PURCHASE OF EIGHT </w:t>
      </w:r>
      <w:r w:rsidR="00C810DE">
        <w:rPr>
          <w:rFonts w:ascii="Times New Roman" w:eastAsia="Calibri" w:hAnsi="Times New Roman" w:cs="Times New Roman"/>
        </w:rPr>
        <w:tab/>
      </w:r>
      <w:r w:rsidR="00C810DE">
        <w:rPr>
          <w:rFonts w:ascii="Times New Roman" w:eastAsia="Calibri" w:hAnsi="Times New Roman" w:cs="Times New Roman"/>
        </w:rPr>
        <w:tab/>
      </w:r>
      <w:r w:rsidR="00C810DE">
        <w:rPr>
          <w:rFonts w:ascii="Times New Roman" w:eastAsia="Calibri" w:hAnsi="Times New Roman" w:cs="Times New Roman"/>
        </w:rPr>
        <w:tab/>
      </w:r>
      <w:r w:rsidR="00C810DE">
        <w:rPr>
          <w:rFonts w:ascii="Times New Roman" w:eastAsia="Calibri" w:hAnsi="Times New Roman" w:cs="Times New Roman"/>
        </w:rPr>
        <w:tab/>
      </w:r>
      <w:r w:rsidR="00C810DE">
        <w:rPr>
          <w:rFonts w:ascii="Times New Roman" w:eastAsia="Calibri" w:hAnsi="Times New Roman" w:cs="Times New Roman"/>
        </w:rPr>
        <w:tab/>
      </w:r>
      <w:r w:rsidR="00C810DE">
        <w:rPr>
          <w:rFonts w:ascii="Times New Roman" w:eastAsia="Calibri" w:hAnsi="Times New Roman" w:cs="Times New Roman"/>
        </w:rPr>
        <w:tab/>
      </w:r>
      <w:r w:rsidR="00C810DE">
        <w:rPr>
          <w:rFonts w:ascii="Times New Roman" w:eastAsia="Calibri" w:hAnsi="Times New Roman" w:cs="Times New Roman"/>
        </w:rPr>
        <w:tab/>
      </w:r>
      <w:r w:rsidR="00C810DE">
        <w:rPr>
          <w:rFonts w:ascii="Times New Roman" w:eastAsia="Calibri" w:hAnsi="Times New Roman" w:cs="Times New Roman"/>
        </w:rPr>
        <w:tab/>
        <w:t xml:space="preserve">POLICE VEHICLES THROUGH A STATE </w:t>
      </w:r>
      <w:r w:rsidR="00C810DE">
        <w:rPr>
          <w:rFonts w:ascii="Times New Roman" w:eastAsia="Calibri" w:hAnsi="Times New Roman" w:cs="Times New Roman"/>
        </w:rPr>
        <w:tab/>
      </w:r>
      <w:r w:rsidR="00C810DE">
        <w:rPr>
          <w:rFonts w:ascii="Times New Roman" w:eastAsia="Calibri" w:hAnsi="Times New Roman" w:cs="Times New Roman"/>
        </w:rPr>
        <w:tab/>
      </w:r>
      <w:r w:rsidR="00C810DE">
        <w:rPr>
          <w:rFonts w:ascii="Times New Roman" w:eastAsia="Calibri" w:hAnsi="Times New Roman" w:cs="Times New Roman"/>
        </w:rPr>
        <w:tab/>
      </w:r>
      <w:r w:rsidR="00C810DE">
        <w:rPr>
          <w:rFonts w:ascii="Times New Roman" w:eastAsia="Calibri" w:hAnsi="Times New Roman" w:cs="Times New Roman"/>
        </w:rPr>
        <w:tab/>
      </w:r>
      <w:r w:rsidR="00C810DE">
        <w:rPr>
          <w:rFonts w:ascii="Times New Roman" w:eastAsia="Calibri" w:hAnsi="Times New Roman" w:cs="Times New Roman"/>
        </w:rPr>
        <w:tab/>
      </w:r>
      <w:r w:rsidR="00C810DE">
        <w:rPr>
          <w:rFonts w:ascii="Times New Roman" w:eastAsia="Calibri" w:hAnsi="Times New Roman" w:cs="Times New Roman"/>
        </w:rPr>
        <w:tab/>
      </w:r>
      <w:r w:rsidR="00C810DE">
        <w:rPr>
          <w:rFonts w:ascii="Times New Roman" w:eastAsia="Calibri" w:hAnsi="Times New Roman" w:cs="Times New Roman"/>
        </w:rPr>
        <w:tab/>
      </w:r>
      <w:r w:rsidR="00C810DE">
        <w:rPr>
          <w:rFonts w:ascii="Times New Roman" w:eastAsia="Calibri" w:hAnsi="Times New Roman" w:cs="Times New Roman"/>
        </w:rPr>
        <w:tab/>
        <w:t>CONTRACT</w:t>
      </w:r>
    </w:p>
    <w:p w14:paraId="063ED66D" w14:textId="33B4C846" w:rsidR="007C07E8" w:rsidRDefault="007C07E8" w:rsidP="00891146">
      <w:pPr>
        <w:widowControl w:val="0"/>
        <w:suppressAutoHyphens/>
        <w:autoSpaceDE w:val="0"/>
        <w:autoSpaceDN w:val="0"/>
        <w:adjustRightInd w:val="0"/>
        <w:spacing w:after="0" w:line="240" w:lineRule="atLeast"/>
        <w:rPr>
          <w:rFonts w:ascii="Times New Roman" w:eastAsia="Calibri" w:hAnsi="Times New Roman" w:cs="Times New Roman"/>
        </w:rPr>
      </w:pPr>
    </w:p>
    <w:p w14:paraId="3051800B" w14:textId="77777777" w:rsidR="007C07E8" w:rsidRDefault="007C07E8" w:rsidP="007C07E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41A9FA37" w14:textId="77777777" w:rsidR="007C07E8" w:rsidRDefault="007C07E8" w:rsidP="007C07E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FETBROYT</w:t>
      </w:r>
    </w:p>
    <w:p w14:paraId="30F0F01D" w14:textId="77777777" w:rsidR="007C07E8" w:rsidRDefault="007C07E8" w:rsidP="007C07E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26386419" w14:textId="77777777" w:rsidR="007C07E8" w:rsidRDefault="007C07E8" w:rsidP="007C07E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9A1C131" w14:textId="7D7D5621" w:rsidR="00C810DE" w:rsidRDefault="00C810DE" w:rsidP="00891146">
      <w:pPr>
        <w:widowControl w:val="0"/>
        <w:suppressAutoHyphens/>
        <w:autoSpaceDE w:val="0"/>
        <w:autoSpaceDN w:val="0"/>
        <w:adjustRightInd w:val="0"/>
        <w:spacing w:after="0" w:line="240" w:lineRule="atLeast"/>
        <w:rPr>
          <w:rFonts w:ascii="Times New Roman" w:eastAsia="Calibri" w:hAnsi="Times New Roman" w:cs="Times New Roman"/>
        </w:rPr>
      </w:pPr>
    </w:p>
    <w:p w14:paraId="4C5E2E51" w14:textId="5C64EB92" w:rsidR="00C810DE" w:rsidRDefault="00C810DE" w:rsidP="00891146">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10</w:t>
      </w:r>
      <w:r w:rsidR="00896940">
        <w:rPr>
          <w:rFonts w:ascii="Times New Roman" w:eastAsia="Calibri" w:hAnsi="Times New Roman" w:cs="Times New Roman"/>
        </w:rPr>
        <w:t>1</w:t>
      </w:r>
      <w:r>
        <w:rPr>
          <w:rFonts w:ascii="Times New Roman" w:eastAsia="Calibri" w:hAnsi="Times New Roman" w:cs="Times New Roman"/>
        </w:rPr>
        <w:t>-21</w:t>
      </w:r>
      <w:r w:rsidR="00E417C9">
        <w:rPr>
          <w:rFonts w:ascii="Times New Roman" w:eastAsia="Calibri" w:hAnsi="Times New Roman" w:cs="Times New Roman"/>
        </w:rPr>
        <w:tab/>
      </w:r>
      <w:r w:rsidR="00E417C9">
        <w:rPr>
          <w:rFonts w:ascii="Times New Roman" w:eastAsia="Calibri" w:hAnsi="Times New Roman" w:cs="Times New Roman"/>
        </w:rPr>
        <w:tab/>
      </w:r>
      <w:r w:rsidR="00E417C9">
        <w:rPr>
          <w:rFonts w:ascii="Times New Roman" w:eastAsia="Calibri" w:hAnsi="Times New Roman" w:cs="Times New Roman"/>
        </w:rPr>
        <w:tab/>
        <w:t xml:space="preserve">AWARDING THE CONTRACT FOR THE AVIAN </w:t>
      </w:r>
      <w:r w:rsidR="00E417C9">
        <w:rPr>
          <w:rFonts w:ascii="Times New Roman" w:eastAsia="Calibri" w:hAnsi="Times New Roman" w:cs="Times New Roman"/>
        </w:rPr>
        <w:tab/>
      </w:r>
      <w:r w:rsidR="00E417C9">
        <w:rPr>
          <w:rFonts w:ascii="Times New Roman" w:eastAsia="Calibri" w:hAnsi="Times New Roman" w:cs="Times New Roman"/>
        </w:rPr>
        <w:tab/>
      </w:r>
      <w:r w:rsidR="00E417C9">
        <w:rPr>
          <w:rFonts w:ascii="Times New Roman" w:eastAsia="Calibri" w:hAnsi="Times New Roman" w:cs="Times New Roman"/>
        </w:rPr>
        <w:tab/>
      </w:r>
      <w:r w:rsidR="00E417C9">
        <w:rPr>
          <w:rFonts w:ascii="Times New Roman" w:eastAsia="Calibri" w:hAnsi="Times New Roman" w:cs="Times New Roman"/>
        </w:rPr>
        <w:tab/>
      </w:r>
      <w:r w:rsidR="00E417C9">
        <w:rPr>
          <w:rFonts w:ascii="Times New Roman" w:eastAsia="Calibri" w:hAnsi="Times New Roman" w:cs="Times New Roman"/>
        </w:rPr>
        <w:tab/>
      </w:r>
      <w:r w:rsidR="00E417C9">
        <w:rPr>
          <w:rFonts w:ascii="Times New Roman" w:eastAsia="Calibri" w:hAnsi="Times New Roman" w:cs="Times New Roman"/>
        </w:rPr>
        <w:tab/>
      </w:r>
      <w:r w:rsidR="00E417C9">
        <w:rPr>
          <w:rFonts w:ascii="Times New Roman" w:eastAsia="Calibri" w:hAnsi="Times New Roman" w:cs="Times New Roman"/>
        </w:rPr>
        <w:tab/>
        <w:t xml:space="preserve">PUMP STATION IMPROVEMENTS PROJECT TO </w:t>
      </w:r>
      <w:r w:rsidR="00E417C9">
        <w:rPr>
          <w:rFonts w:ascii="Times New Roman" w:eastAsia="Calibri" w:hAnsi="Times New Roman" w:cs="Times New Roman"/>
        </w:rPr>
        <w:tab/>
      </w:r>
      <w:r w:rsidR="00E417C9">
        <w:rPr>
          <w:rFonts w:ascii="Times New Roman" w:eastAsia="Calibri" w:hAnsi="Times New Roman" w:cs="Times New Roman"/>
        </w:rPr>
        <w:tab/>
      </w:r>
      <w:r w:rsidR="00E417C9">
        <w:rPr>
          <w:rFonts w:ascii="Times New Roman" w:eastAsia="Calibri" w:hAnsi="Times New Roman" w:cs="Times New Roman"/>
        </w:rPr>
        <w:tab/>
      </w:r>
      <w:r w:rsidR="00E417C9">
        <w:rPr>
          <w:rFonts w:ascii="Times New Roman" w:eastAsia="Calibri" w:hAnsi="Times New Roman" w:cs="Times New Roman"/>
        </w:rPr>
        <w:tab/>
      </w:r>
      <w:r w:rsidR="00E417C9">
        <w:rPr>
          <w:rFonts w:ascii="Times New Roman" w:eastAsia="Calibri" w:hAnsi="Times New Roman" w:cs="Times New Roman"/>
        </w:rPr>
        <w:tab/>
      </w:r>
      <w:r w:rsidR="00E417C9">
        <w:rPr>
          <w:rFonts w:ascii="Times New Roman" w:eastAsia="Calibri" w:hAnsi="Times New Roman" w:cs="Times New Roman"/>
        </w:rPr>
        <w:tab/>
      </w:r>
      <w:r w:rsidR="00E417C9">
        <w:rPr>
          <w:rFonts w:ascii="Times New Roman" w:eastAsia="Calibri" w:hAnsi="Times New Roman" w:cs="Times New Roman"/>
        </w:rPr>
        <w:tab/>
        <w:t>TKT CONSTRUCTION CO., INC.</w:t>
      </w:r>
    </w:p>
    <w:p w14:paraId="26AE2DBC" w14:textId="031D5C25" w:rsidR="007C07E8" w:rsidRDefault="007C07E8" w:rsidP="00891146">
      <w:pPr>
        <w:widowControl w:val="0"/>
        <w:suppressAutoHyphens/>
        <w:autoSpaceDE w:val="0"/>
        <w:autoSpaceDN w:val="0"/>
        <w:adjustRightInd w:val="0"/>
        <w:spacing w:after="0" w:line="240" w:lineRule="atLeast"/>
        <w:rPr>
          <w:rFonts w:ascii="Times New Roman" w:eastAsia="Calibri" w:hAnsi="Times New Roman" w:cs="Times New Roman"/>
        </w:rPr>
      </w:pPr>
    </w:p>
    <w:p w14:paraId="663D8ABA" w14:textId="77777777" w:rsidR="007C07E8" w:rsidRDefault="007C07E8" w:rsidP="007C07E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61FFFE2D" w14:textId="77777777" w:rsidR="007C07E8" w:rsidRDefault="007C07E8" w:rsidP="007C07E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FETBROYT</w:t>
      </w:r>
    </w:p>
    <w:p w14:paraId="34C6E0CF" w14:textId="77777777" w:rsidR="007C07E8" w:rsidRDefault="007C07E8" w:rsidP="007C07E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4CAB4495" w14:textId="77777777" w:rsidR="007C07E8" w:rsidRDefault="007C07E8" w:rsidP="007C07E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6374EFEC" w14:textId="18250ACD" w:rsidR="00E417C9" w:rsidRDefault="00E417C9" w:rsidP="00891146">
      <w:pPr>
        <w:widowControl w:val="0"/>
        <w:suppressAutoHyphens/>
        <w:autoSpaceDE w:val="0"/>
        <w:autoSpaceDN w:val="0"/>
        <w:adjustRightInd w:val="0"/>
        <w:spacing w:after="0" w:line="240" w:lineRule="atLeast"/>
        <w:rPr>
          <w:rFonts w:ascii="Times New Roman" w:eastAsia="Calibri" w:hAnsi="Times New Roman" w:cs="Times New Roman"/>
        </w:rPr>
      </w:pPr>
    </w:p>
    <w:p w14:paraId="03AC147E" w14:textId="1D110D44" w:rsidR="00421D5D" w:rsidRDefault="00E417C9" w:rsidP="00421D5D">
      <w:pPr>
        <w:ind w:left="720" w:hanging="720"/>
        <w:jc w:val="both"/>
        <w:rPr>
          <w:rFonts w:ascii="Times New Roman" w:eastAsia="Calibri" w:hAnsi="Times New Roman" w:cs="Times New Roman"/>
        </w:rPr>
      </w:pPr>
      <w:r>
        <w:rPr>
          <w:rFonts w:ascii="Times New Roman" w:eastAsia="Calibri" w:hAnsi="Times New Roman" w:cs="Times New Roman"/>
        </w:rPr>
        <w:t>RESOLUTION NO. 10</w:t>
      </w:r>
      <w:r w:rsidR="00896940">
        <w:rPr>
          <w:rFonts w:ascii="Times New Roman" w:eastAsia="Calibri" w:hAnsi="Times New Roman" w:cs="Times New Roman"/>
        </w:rPr>
        <w:t>2</w:t>
      </w:r>
      <w:r>
        <w:rPr>
          <w:rFonts w:ascii="Times New Roman" w:eastAsia="Calibri" w:hAnsi="Times New Roman" w:cs="Times New Roman"/>
        </w:rPr>
        <w:t>-21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00421D5D">
        <w:rPr>
          <w:rFonts w:ascii="Times New Roman" w:eastAsia="Calibri" w:hAnsi="Times New Roman" w:cs="Times New Roman"/>
        </w:rPr>
        <w:t xml:space="preserve">SUPPORTING S-3522, WHICH WOULD ESTABLISH </w:t>
      </w:r>
      <w:r w:rsidR="00421D5D">
        <w:rPr>
          <w:rFonts w:ascii="Times New Roman" w:eastAsia="Calibri" w:hAnsi="Times New Roman" w:cs="Times New Roman"/>
        </w:rPr>
        <w:tab/>
      </w:r>
      <w:r w:rsidR="00421D5D">
        <w:rPr>
          <w:rFonts w:ascii="Times New Roman" w:eastAsia="Calibri" w:hAnsi="Times New Roman" w:cs="Times New Roman"/>
        </w:rPr>
        <w:tab/>
      </w:r>
      <w:r w:rsidR="00421D5D">
        <w:rPr>
          <w:rFonts w:ascii="Times New Roman" w:eastAsia="Calibri" w:hAnsi="Times New Roman" w:cs="Times New Roman"/>
        </w:rPr>
        <w:tab/>
      </w:r>
      <w:r w:rsidR="00421D5D">
        <w:rPr>
          <w:rFonts w:ascii="Times New Roman" w:eastAsia="Calibri" w:hAnsi="Times New Roman" w:cs="Times New Roman"/>
        </w:rPr>
        <w:tab/>
      </w:r>
      <w:r w:rsidR="00421D5D">
        <w:rPr>
          <w:rFonts w:ascii="Times New Roman" w:eastAsia="Calibri" w:hAnsi="Times New Roman" w:cs="Times New Roman"/>
        </w:rPr>
        <w:tab/>
        <w:t xml:space="preserve">A NEW BOARD OF TRUSTEES FOR THE LOCAL </w:t>
      </w:r>
      <w:r w:rsidR="00421D5D">
        <w:rPr>
          <w:rFonts w:ascii="Times New Roman" w:eastAsia="Calibri" w:hAnsi="Times New Roman" w:cs="Times New Roman"/>
        </w:rPr>
        <w:tab/>
      </w:r>
      <w:r w:rsidR="00421D5D">
        <w:rPr>
          <w:rFonts w:ascii="Times New Roman" w:eastAsia="Calibri" w:hAnsi="Times New Roman" w:cs="Times New Roman"/>
        </w:rPr>
        <w:tab/>
      </w:r>
      <w:r w:rsidR="00421D5D">
        <w:rPr>
          <w:rFonts w:ascii="Times New Roman" w:eastAsia="Calibri" w:hAnsi="Times New Roman" w:cs="Times New Roman"/>
        </w:rPr>
        <w:tab/>
      </w:r>
      <w:r w:rsidR="00421D5D">
        <w:rPr>
          <w:rFonts w:ascii="Times New Roman" w:eastAsia="Calibri" w:hAnsi="Times New Roman" w:cs="Times New Roman"/>
        </w:rPr>
        <w:tab/>
      </w:r>
      <w:r w:rsidR="00421D5D">
        <w:rPr>
          <w:rFonts w:ascii="Times New Roman" w:eastAsia="Calibri" w:hAnsi="Times New Roman" w:cs="Times New Roman"/>
        </w:rPr>
        <w:tab/>
      </w:r>
      <w:r w:rsidR="00421D5D">
        <w:rPr>
          <w:rFonts w:ascii="Times New Roman" w:eastAsia="Calibri" w:hAnsi="Times New Roman" w:cs="Times New Roman"/>
        </w:rPr>
        <w:tab/>
        <w:t xml:space="preserve">PART OF THE PUBLIC EMPLOYEES’ RETIREMENT </w:t>
      </w:r>
      <w:r w:rsidR="00421D5D">
        <w:rPr>
          <w:rFonts w:ascii="Times New Roman" w:eastAsia="Calibri" w:hAnsi="Times New Roman" w:cs="Times New Roman"/>
        </w:rPr>
        <w:tab/>
      </w:r>
      <w:r w:rsidR="00421D5D">
        <w:rPr>
          <w:rFonts w:ascii="Times New Roman" w:eastAsia="Calibri" w:hAnsi="Times New Roman" w:cs="Times New Roman"/>
        </w:rPr>
        <w:tab/>
      </w:r>
      <w:r w:rsidR="00421D5D">
        <w:rPr>
          <w:rFonts w:ascii="Times New Roman" w:eastAsia="Calibri" w:hAnsi="Times New Roman" w:cs="Times New Roman"/>
        </w:rPr>
        <w:tab/>
      </w:r>
      <w:r w:rsidR="00421D5D">
        <w:rPr>
          <w:rFonts w:ascii="Times New Roman" w:eastAsia="Calibri" w:hAnsi="Times New Roman" w:cs="Times New Roman"/>
        </w:rPr>
        <w:tab/>
      </w:r>
      <w:r w:rsidR="00421D5D">
        <w:rPr>
          <w:rFonts w:ascii="Times New Roman" w:eastAsia="Calibri" w:hAnsi="Times New Roman" w:cs="Times New Roman"/>
        </w:rPr>
        <w:tab/>
        <w:t xml:space="preserve">SYSTEM (PERS) TO PRESERVE THE STRUCTURE </w:t>
      </w:r>
      <w:r w:rsidR="00421D5D">
        <w:rPr>
          <w:rFonts w:ascii="Times New Roman" w:eastAsia="Calibri" w:hAnsi="Times New Roman" w:cs="Times New Roman"/>
        </w:rPr>
        <w:tab/>
      </w:r>
      <w:r w:rsidR="00421D5D">
        <w:rPr>
          <w:rFonts w:ascii="Times New Roman" w:eastAsia="Calibri" w:hAnsi="Times New Roman" w:cs="Times New Roman"/>
        </w:rPr>
        <w:tab/>
      </w:r>
      <w:r w:rsidR="00421D5D">
        <w:rPr>
          <w:rFonts w:ascii="Times New Roman" w:eastAsia="Calibri" w:hAnsi="Times New Roman" w:cs="Times New Roman"/>
        </w:rPr>
        <w:tab/>
      </w:r>
      <w:r w:rsidR="00421D5D">
        <w:rPr>
          <w:rFonts w:ascii="Times New Roman" w:eastAsia="Calibri" w:hAnsi="Times New Roman" w:cs="Times New Roman"/>
        </w:rPr>
        <w:tab/>
      </w:r>
      <w:r w:rsidR="00421D5D">
        <w:rPr>
          <w:rFonts w:ascii="Times New Roman" w:eastAsia="Calibri" w:hAnsi="Times New Roman" w:cs="Times New Roman"/>
        </w:rPr>
        <w:tab/>
      </w:r>
      <w:r w:rsidR="00421D5D">
        <w:rPr>
          <w:rFonts w:ascii="Times New Roman" w:eastAsia="Calibri" w:hAnsi="Times New Roman" w:cs="Times New Roman"/>
        </w:rPr>
        <w:tab/>
        <w:t xml:space="preserve">AND INTEGRITY OF THE MORE SOLVENT LOCAL </w:t>
      </w:r>
      <w:r w:rsidR="00421D5D">
        <w:rPr>
          <w:rFonts w:ascii="Times New Roman" w:eastAsia="Calibri" w:hAnsi="Times New Roman" w:cs="Times New Roman"/>
        </w:rPr>
        <w:tab/>
      </w:r>
      <w:r w:rsidR="00421D5D">
        <w:rPr>
          <w:rFonts w:ascii="Times New Roman" w:eastAsia="Calibri" w:hAnsi="Times New Roman" w:cs="Times New Roman"/>
        </w:rPr>
        <w:tab/>
      </w:r>
      <w:r w:rsidR="00421D5D">
        <w:rPr>
          <w:rFonts w:ascii="Times New Roman" w:eastAsia="Calibri" w:hAnsi="Times New Roman" w:cs="Times New Roman"/>
        </w:rPr>
        <w:tab/>
      </w:r>
      <w:r w:rsidR="00421D5D">
        <w:rPr>
          <w:rFonts w:ascii="Times New Roman" w:eastAsia="Calibri" w:hAnsi="Times New Roman" w:cs="Times New Roman"/>
        </w:rPr>
        <w:tab/>
      </w:r>
      <w:r w:rsidR="00421D5D">
        <w:rPr>
          <w:rFonts w:ascii="Times New Roman" w:eastAsia="Calibri" w:hAnsi="Times New Roman" w:cs="Times New Roman"/>
        </w:rPr>
        <w:tab/>
        <w:t xml:space="preserve">PART </w:t>
      </w:r>
    </w:p>
    <w:p w14:paraId="3036FDAF" w14:textId="77777777" w:rsidR="007C07E8" w:rsidRDefault="007C07E8" w:rsidP="007C07E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48AF0195" w14:textId="77777777" w:rsidR="007C07E8" w:rsidRDefault="007C07E8" w:rsidP="007C07E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FETBROYT</w:t>
      </w:r>
    </w:p>
    <w:p w14:paraId="7CDC9741" w14:textId="77777777" w:rsidR="007C07E8" w:rsidRDefault="007C07E8" w:rsidP="007C07E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5A3888F" w14:textId="77777777" w:rsidR="007C07E8" w:rsidRDefault="007C07E8" w:rsidP="007C07E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A5ED370" w14:textId="77777777" w:rsidR="007C07E8" w:rsidRDefault="007C07E8" w:rsidP="007C07E8">
      <w:pPr>
        <w:spacing w:after="0" w:line="276" w:lineRule="auto"/>
        <w:ind w:left="4320" w:hanging="4320"/>
        <w:rPr>
          <w:rFonts w:ascii="Times New Roman" w:eastAsia="Calibri" w:hAnsi="Times New Roman" w:cs="Times New Roman"/>
        </w:rPr>
      </w:pPr>
    </w:p>
    <w:p w14:paraId="10A409A3" w14:textId="02E25778" w:rsidR="007C07E8" w:rsidRPr="007C07E8" w:rsidRDefault="007C07E8" w:rsidP="007C07E8">
      <w:pPr>
        <w:spacing w:after="0" w:line="276" w:lineRule="auto"/>
        <w:ind w:left="4320" w:hanging="4320"/>
        <w:rPr>
          <w:rFonts w:ascii="Times New Roman" w:eastAsia="Calibri" w:hAnsi="Times New Roman" w:cs="Times New Roman"/>
          <w:b/>
          <w:sz w:val="24"/>
          <w:szCs w:val="24"/>
        </w:rPr>
      </w:pPr>
      <w:r>
        <w:rPr>
          <w:rFonts w:ascii="Times New Roman" w:eastAsia="Calibri" w:hAnsi="Times New Roman" w:cs="Times New Roman"/>
        </w:rPr>
        <w:t>RESOLUTION NO. 103-21</w:t>
      </w:r>
      <w:r>
        <w:rPr>
          <w:rFonts w:ascii="Times New Roman" w:eastAsia="Calibri" w:hAnsi="Times New Roman" w:cs="Times New Roman"/>
        </w:rPr>
        <w:tab/>
      </w:r>
      <w:r w:rsidRPr="007C07E8">
        <w:rPr>
          <w:rFonts w:ascii="Times New Roman" w:eastAsia="Calibri" w:hAnsi="Times New Roman" w:cs="Times New Roman"/>
          <w:bCs/>
        </w:rPr>
        <w:t>APPOINTING TROY BISHOP AS A PART TIME INSPECTOR IN THE VOORHEES TOWNSHIP FIRE DEPARTMENT</w:t>
      </w:r>
    </w:p>
    <w:p w14:paraId="6A8C0057" w14:textId="77777777" w:rsidR="007C07E8" w:rsidRDefault="007C07E8" w:rsidP="007C07E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MOTION TO APPROVE: MS. NOCITO</w:t>
      </w:r>
    </w:p>
    <w:p w14:paraId="17F5E94B" w14:textId="77777777" w:rsidR="007C07E8" w:rsidRDefault="007C07E8" w:rsidP="007C07E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SECONDED: MR. FETBROYT</w:t>
      </w:r>
    </w:p>
    <w:p w14:paraId="500393FF" w14:textId="77777777" w:rsidR="007C07E8" w:rsidRDefault="007C07E8" w:rsidP="007C07E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AYES: ALL</w:t>
      </w:r>
    </w:p>
    <w:p w14:paraId="34518EDB" w14:textId="77777777" w:rsidR="007C07E8" w:rsidRDefault="007C07E8" w:rsidP="007C07E8">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NAYS: NONE</w:t>
      </w:r>
    </w:p>
    <w:p w14:paraId="5FF0E202" w14:textId="77777777" w:rsidR="008043B5" w:rsidRDefault="008043B5" w:rsidP="008043B5">
      <w:pPr>
        <w:widowControl w:val="0"/>
        <w:kinsoku w:val="0"/>
        <w:overflowPunct w:val="0"/>
        <w:autoSpaceDE w:val="0"/>
        <w:autoSpaceDN w:val="0"/>
        <w:adjustRightInd w:val="0"/>
        <w:spacing w:before="196" w:after="0" w:line="216" w:lineRule="auto"/>
        <w:rPr>
          <w:rFonts w:ascii="Times New Roman" w:eastAsia="Calibri" w:hAnsi="Times New Roman" w:cs="Times New Roman"/>
        </w:rPr>
      </w:pPr>
      <w:r>
        <w:rPr>
          <w:rFonts w:ascii="Times New Roman" w:eastAsia="Calibri" w:hAnsi="Times New Roman" w:cs="Times New Roman"/>
        </w:rPr>
        <w:t>RESOLUTION NO.</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371B4510" w14:textId="77777777" w:rsidR="008043B5" w:rsidRDefault="008043B5" w:rsidP="008043B5">
      <w:pPr>
        <w:widowControl w:val="0"/>
        <w:suppressAutoHyphens/>
        <w:autoSpaceDE w:val="0"/>
        <w:autoSpaceDN w:val="0"/>
        <w:adjustRightInd w:val="0"/>
        <w:spacing w:after="0" w:line="240" w:lineRule="atLeast"/>
        <w:rPr>
          <w:rFonts w:ascii="Times New Roman" w:eastAsia="Calibri" w:hAnsi="Times New Roman" w:cs="Times New Roman"/>
        </w:rPr>
      </w:pPr>
    </w:p>
    <w:p w14:paraId="2C354497" w14:textId="77777777" w:rsidR="008043B5" w:rsidRDefault="008043B5" w:rsidP="008043B5">
      <w:pPr>
        <w:tabs>
          <w:tab w:val="left" w:pos="0"/>
          <w:tab w:val="left" w:pos="720"/>
        </w:tabs>
        <w:suppressAutoHyphens/>
        <w:spacing w:after="0" w:line="240" w:lineRule="auto"/>
        <w:ind w:left="4320" w:hanging="4320"/>
        <w:rPr>
          <w:rFonts w:ascii="Times New Roman" w:eastAsia="Calibri" w:hAnsi="Times New Roman" w:cs="Times New Roman"/>
        </w:rPr>
      </w:pPr>
    </w:p>
    <w:p w14:paraId="12951D2A" w14:textId="1CA50BD2" w:rsidR="008043B5" w:rsidRDefault="008043B5" w:rsidP="008043B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FOR MARCH 8, 2021</w:t>
      </w:r>
    </w:p>
    <w:p w14:paraId="16F5B43A" w14:textId="77777777" w:rsidR="00ED6A5E" w:rsidRDefault="00ED6A5E" w:rsidP="00ED6A5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COURT ADMINISTRATOR’S REPORT FOR FEBRUARY 2021</w:t>
      </w:r>
    </w:p>
    <w:p w14:paraId="02C33C87" w14:textId="6B0FDCDA" w:rsidR="00ED6A5E" w:rsidRDefault="00ED6A5E" w:rsidP="00ED6A5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REGISTRAR’S REPORT FOR FEBRUARY 2021</w:t>
      </w:r>
    </w:p>
    <w:p w14:paraId="14E0D638" w14:textId="404239A9" w:rsidR="008043B5" w:rsidRDefault="008043B5" w:rsidP="008043B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MARCH 22, 2021</w:t>
      </w:r>
    </w:p>
    <w:p w14:paraId="47AAE289" w14:textId="01C17FF5" w:rsidR="007C07E8" w:rsidRDefault="007C07E8" w:rsidP="008043B5">
      <w:pPr>
        <w:tabs>
          <w:tab w:val="left" w:pos="0"/>
          <w:tab w:val="left" w:pos="720"/>
        </w:tabs>
        <w:suppressAutoHyphens/>
        <w:spacing w:after="0" w:line="240" w:lineRule="auto"/>
        <w:ind w:left="4320" w:hanging="4320"/>
        <w:rPr>
          <w:rFonts w:ascii="Times New Roman" w:eastAsia="Calibri" w:hAnsi="Times New Roman" w:cs="Times New Roman"/>
        </w:rPr>
      </w:pPr>
    </w:p>
    <w:p w14:paraId="775699D7" w14:textId="16878C8B" w:rsidR="007C07E8" w:rsidRDefault="007C07E8" w:rsidP="008043B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 MR. PLATT</w:t>
      </w:r>
    </w:p>
    <w:p w14:paraId="692769D0" w14:textId="6AACB2D3" w:rsidR="007C07E8" w:rsidRDefault="007C07E8" w:rsidP="008043B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MR. RAVITZ</w:t>
      </w:r>
    </w:p>
    <w:p w14:paraId="7E554029" w14:textId="4525DD75" w:rsidR="007C07E8" w:rsidRDefault="007C07E8" w:rsidP="008043B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ALL</w:t>
      </w:r>
    </w:p>
    <w:p w14:paraId="1086E5B5" w14:textId="5DDEFBD9" w:rsidR="008043B5" w:rsidRDefault="007C07E8" w:rsidP="008043B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457AB56A" w14:textId="77777777" w:rsidR="00C46624" w:rsidRDefault="00C46624" w:rsidP="008043B5">
      <w:pPr>
        <w:tabs>
          <w:tab w:val="left" w:pos="0"/>
          <w:tab w:val="left" w:pos="720"/>
        </w:tabs>
        <w:suppressAutoHyphens/>
        <w:spacing w:after="0" w:line="240" w:lineRule="auto"/>
        <w:ind w:left="4320" w:hanging="4320"/>
        <w:rPr>
          <w:rFonts w:ascii="Times New Roman" w:eastAsia="Calibri" w:hAnsi="Times New Roman" w:cs="Times New Roman"/>
        </w:rPr>
      </w:pPr>
    </w:p>
    <w:p w14:paraId="22270F8C" w14:textId="17256E78" w:rsidR="008043B5" w:rsidRDefault="008043B5" w:rsidP="008043B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4F8C2994" w14:textId="333A52BF" w:rsidR="008043B5" w:rsidRDefault="008043B5" w:rsidP="008043B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w:t>
      </w:r>
    </w:p>
    <w:p w14:paraId="5F8538F5" w14:textId="14E70B76" w:rsidR="009E1513" w:rsidRDefault="009E1513" w:rsidP="008043B5">
      <w:pPr>
        <w:tabs>
          <w:tab w:val="left" w:pos="0"/>
          <w:tab w:val="left" w:pos="720"/>
        </w:tabs>
        <w:suppressAutoHyphens/>
        <w:spacing w:after="0" w:line="240" w:lineRule="auto"/>
        <w:ind w:left="4320" w:hanging="4320"/>
        <w:rPr>
          <w:rFonts w:ascii="Times New Roman" w:eastAsia="Calibri" w:hAnsi="Times New Roman" w:cs="Times New Roman"/>
        </w:rPr>
      </w:pPr>
    </w:p>
    <w:p w14:paraId="7EAF7C63" w14:textId="65CDB097" w:rsidR="009E1513" w:rsidRDefault="009E1513" w:rsidP="008043B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Dennis Gormley</w:t>
      </w:r>
    </w:p>
    <w:p w14:paraId="1EFC9136" w14:textId="38E9E337" w:rsidR="009E1513" w:rsidRDefault="009E1513" w:rsidP="008043B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11 Country Lane</w:t>
      </w:r>
    </w:p>
    <w:p w14:paraId="7FBE8839" w14:textId="4B7CEB57" w:rsidR="009E1513" w:rsidRDefault="009E1513" w:rsidP="008043B5">
      <w:pPr>
        <w:tabs>
          <w:tab w:val="left" w:pos="0"/>
          <w:tab w:val="left" w:pos="720"/>
        </w:tabs>
        <w:suppressAutoHyphens/>
        <w:spacing w:after="0" w:line="240" w:lineRule="auto"/>
        <w:ind w:left="4320" w:hanging="4320"/>
        <w:rPr>
          <w:rFonts w:ascii="Times New Roman" w:eastAsia="Calibri" w:hAnsi="Times New Roman" w:cs="Times New Roman"/>
        </w:rPr>
      </w:pPr>
    </w:p>
    <w:p w14:paraId="125D5388" w14:textId="57D69192" w:rsidR="009E1513" w:rsidRDefault="009E1513" w:rsidP="009E151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Gormley stated that he was following up with committee based on a previous meeting that he attended a couple months earlier</w:t>
      </w:r>
      <w:r w:rsidR="00F97789">
        <w:rPr>
          <w:rFonts w:ascii="Times New Roman" w:eastAsia="Calibri" w:hAnsi="Times New Roman" w:cs="Times New Roman"/>
        </w:rPr>
        <w:t xml:space="preserve"> regarding his opposition to the proposed transportation route of liquid natural gas on highways bordering Voorhees Township.</w:t>
      </w:r>
    </w:p>
    <w:p w14:paraId="5D9B706B" w14:textId="2F34A5AB" w:rsidR="00F97789" w:rsidRDefault="00F97789" w:rsidP="009E1513">
      <w:pPr>
        <w:tabs>
          <w:tab w:val="left" w:pos="0"/>
          <w:tab w:val="left" w:pos="720"/>
        </w:tabs>
        <w:suppressAutoHyphens/>
        <w:spacing w:after="0" w:line="240" w:lineRule="auto"/>
        <w:rPr>
          <w:rFonts w:ascii="Times New Roman" w:eastAsia="Calibri" w:hAnsi="Times New Roman" w:cs="Times New Roman"/>
        </w:rPr>
      </w:pPr>
    </w:p>
    <w:p w14:paraId="11C46113" w14:textId="3EB2162D" w:rsidR="00F97789" w:rsidRDefault="00F97789" w:rsidP="009E151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Mayor Mignogna advised that we</w:t>
      </w:r>
      <w:r w:rsidR="00FA2A30">
        <w:rPr>
          <w:rFonts w:ascii="Times New Roman" w:eastAsia="Calibri" w:hAnsi="Times New Roman" w:cs="Times New Roman"/>
        </w:rPr>
        <w:t>’</w:t>
      </w:r>
      <w:r>
        <w:rPr>
          <w:rFonts w:ascii="Times New Roman" w:eastAsia="Calibri" w:hAnsi="Times New Roman" w:cs="Times New Roman"/>
        </w:rPr>
        <w:t xml:space="preserve">ll review the proposed ordinance and place on an upcoming agenda. </w:t>
      </w:r>
    </w:p>
    <w:p w14:paraId="51098793" w14:textId="75A2FA53" w:rsidR="00FA2A30" w:rsidRDefault="00FA2A30" w:rsidP="009E1513">
      <w:pPr>
        <w:tabs>
          <w:tab w:val="left" w:pos="0"/>
          <w:tab w:val="left" w:pos="720"/>
        </w:tabs>
        <w:suppressAutoHyphens/>
        <w:spacing w:after="0" w:line="240" w:lineRule="auto"/>
        <w:rPr>
          <w:rFonts w:ascii="Times New Roman" w:eastAsia="Calibri" w:hAnsi="Times New Roman" w:cs="Times New Roman"/>
        </w:rPr>
      </w:pPr>
    </w:p>
    <w:p w14:paraId="086A3FE3" w14:textId="099A4F71" w:rsidR="00FA2A30" w:rsidRDefault="00FA2A30" w:rsidP="009E151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 Gormley also stated that trees along Sycamore Avenue are growing into the power lines. He fears storms could cause the trees to come down, thus taking down the power lines. He asked if we could have someone look into this.</w:t>
      </w:r>
    </w:p>
    <w:p w14:paraId="7FE6488F" w14:textId="407AA417" w:rsidR="00FA2A30" w:rsidRDefault="00FA2A30" w:rsidP="009E1513">
      <w:pPr>
        <w:tabs>
          <w:tab w:val="left" w:pos="0"/>
          <w:tab w:val="left" w:pos="720"/>
        </w:tabs>
        <w:suppressAutoHyphens/>
        <w:spacing w:after="0" w:line="240" w:lineRule="auto"/>
        <w:rPr>
          <w:rFonts w:ascii="Times New Roman" w:eastAsia="Calibri" w:hAnsi="Times New Roman" w:cs="Times New Roman"/>
        </w:rPr>
      </w:pPr>
    </w:p>
    <w:p w14:paraId="3BF5CFDC" w14:textId="432390EA" w:rsidR="00FA2A30" w:rsidRDefault="00FA2A30" w:rsidP="009E1513">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Mayor Mignogna stated that we will have someone look into this and take whatever action necessary.</w:t>
      </w:r>
    </w:p>
    <w:p w14:paraId="4F23E3B0" w14:textId="77777777" w:rsidR="008043B5" w:rsidRDefault="008043B5" w:rsidP="008043B5">
      <w:pPr>
        <w:tabs>
          <w:tab w:val="left" w:pos="0"/>
          <w:tab w:val="left" w:pos="720"/>
        </w:tabs>
        <w:suppressAutoHyphens/>
        <w:spacing w:after="0" w:line="240" w:lineRule="auto"/>
        <w:ind w:left="4320" w:hanging="4320"/>
        <w:rPr>
          <w:rFonts w:ascii="Times New Roman" w:eastAsia="Calibri" w:hAnsi="Times New Roman" w:cs="Times New Roman"/>
        </w:rPr>
      </w:pPr>
    </w:p>
    <w:p w14:paraId="2EE2B75F" w14:textId="77777777" w:rsidR="008043B5" w:rsidRDefault="008043B5" w:rsidP="008043B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4AA18895" w14:textId="400134C8" w:rsidR="008043B5" w:rsidRDefault="008043B5" w:rsidP="008043B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w:t>
      </w:r>
      <w:r w:rsidR="00453CE4">
        <w:rPr>
          <w:rFonts w:ascii="Times New Roman" w:eastAsia="Calibri" w:hAnsi="Times New Roman" w:cs="Times New Roman"/>
        </w:rPr>
        <w:t xml:space="preserve"> MR. PLATT</w:t>
      </w:r>
      <w:r>
        <w:rPr>
          <w:rFonts w:ascii="Times New Roman" w:eastAsia="Calibri" w:hAnsi="Times New Roman" w:cs="Times New Roman"/>
        </w:rPr>
        <w:tab/>
        <w:t>AYES:</w:t>
      </w:r>
      <w:r w:rsidR="00453CE4">
        <w:rPr>
          <w:rFonts w:ascii="Times New Roman" w:eastAsia="Calibri" w:hAnsi="Times New Roman" w:cs="Times New Roman"/>
        </w:rPr>
        <w:t xml:space="preserve"> ALL</w:t>
      </w:r>
    </w:p>
    <w:p w14:paraId="3201AA80" w14:textId="263B175F" w:rsidR="008043B5" w:rsidRDefault="008043B5" w:rsidP="008043B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w:t>
      </w:r>
      <w:r w:rsidR="00453CE4">
        <w:rPr>
          <w:rFonts w:ascii="Times New Roman" w:eastAsia="Calibri" w:hAnsi="Times New Roman" w:cs="Times New Roman"/>
        </w:rPr>
        <w:t xml:space="preserve"> MS. NOCITO</w:t>
      </w:r>
      <w:r>
        <w:rPr>
          <w:rFonts w:ascii="Times New Roman" w:eastAsia="Calibri" w:hAnsi="Times New Roman" w:cs="Times New Roman"/>
        </w:rPr>
        <w:tab/>
        <w:t>NAYS:</w:t>
      </w:r>
      <w:r w:rsidR="00453CE4">
        <w:rPr>
          <w:rFonts w:ascii="Times New Roman" w:eastAsia="Calibri" w:hAnsi="Times New Roman" w:cs="Times New Roman"/>
        </w:rPr>
        <w:t xml:space="preserve"> NONE</w:t>
      </w:r>
    </w:p>
    <w:p w14:paraId="04F6B956" w14:textId="77777777" w:rsidR="008043B5" w:rsidRDefault="008043B5" w:rsidP="008043B5">
      <w:pPr>
        <w:tabs>
          <w:tab w:val="left" w:pos="0"/>
          <w:tab w:val="left" w:pos="720"/>
        </w:tabs>
        <w:suppressAutoHyphens/>
        <w:spacing w:after="0" w:line="240" w:lineRule="auto"/>
        <w:ind w:left="4320" w:hanging="4320"/>
        <w:rPr>
          <w:rFonts w:ascii="Times New Roman" w:eastAsia="Calibri" w:hAnsi="Times New Roman" w:cs="Times New Roman"/>
        </w:rPr>
      </w:pPr>
    </w:p>
    <w:p w14:paraId="0830BAA3" w14:textId="2B6C3BF7" w:rsidR="008043B5" w:rsidRDefault="008043B5" w:rsidP="008043B5">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330F9E70" w14:textId="77777777" w:rsidR="005272BB" w:rsidRDefault="005272BB">
      <w:pPr>
        <w:rPr>
          <w:rFonts w:ascii="Times New Roman" w:eastAsia="Calibri" w:hAnsi="Times New Roman" w:cs="Times New Roman"/>
        </w:rPr>
      </w:pPr>
      <w:r>
        <w:rPr>
          <w:rFonts w:ascii="Times New Roman" w:eastAsia="Calibri" w:hAnsi="Times New Roman" w:cs="Times New Roman"/>
        </w:rPr>
        <w:br w:type="page"/>
      </w:r>
    </w:p>
    <w:p w14:paraId="1A39D7B0" w14:textId="3BF79A16" w:rsidR="005272BB" w:rsidRPr="00E825E5" w:rsidRDefault="005272BB" w:rsidP="005272BB">
      <w:pPr>
        <w:widowControl w:val="0"/>
        <w:autoSpaceDE w:val="0"/>
        <w:autoSpaceDN w:val="0"/>
        <w:spacing w:before="93" w:after="0" w:line="240" w:lineRule="auto"/>
        <w:jc w:val="both"/>
        <w:rPr>
          <w:rFonts w:ascii="Times New Roman" w:eastAsia="Arial" w:hAnsi="Times New Roman" w:cs="Times New Roman"/>
          <w:b/>
          <w:w w:val="105"/>
        </w:rPr>
      </w:pPr>
      <w:r w:rsidRPr="00E825E5">
        <w:rPr>
          <w:rFonts w:ascii="Times New Roman" w:eastAsia="Arial" w:hAnsi="Times New Roman" w:cs="Times New Roman"/>
          <w:b/>
          <w:w w:val="105"/>
        </w:rPr>
        <w:lastRenderedPageBreak/>
        <w:t xml:space="preserve">ORDINANCE NO. </w:t>
      </w:r>
      <w:r w:rsidR="002C1B4A">
        <w:rPr>
          <w:rFonts w:ascii="Times New Roman" w:eastAsia="Arial" w:hAnsi="Times New Roman" w:cs="Times New Roman"/>
          <w:b/>
          <w:w w:val="105"/>
        </w:rPr>
        <w:t>380-21</w:t>
      </w:r>
    </w:p>
    <w:p w14:paraId="48A3D211" w14:textId="77777777" w:rsidR="00E825E5" w:rsidRPr="00E825E5" w:rsidRDefault="00E825E5" w:rsidP="005272BB">
      <w:pPr>
        <w:widowControl w:val="0"/>
        <w:autoSpaceDE w:val="0"/>
        <w:autoSpaceDN w:val="0"/>
        <w:spacing w:before="93" w:after="0" w:line="240" w:lineRule="auto"/>
        <w:jc w:val="both"/>
        <w:rPr>
          <w:rFonts w:ascii="Times New Roman" w:eastAsia="Arial" w:hAnsi="Times New Roman" w:cs="Times New Roman"/>
          <w:bCs/>
          <w:w w:val="105"/>
        </w:rPr>
      </w:pPr>
    </w:p>
    <w:p w14:paraId="28813B79" w14:textId="77777777" w:rsidR="00E825E5" w:rsidRPr="00E825E5" w:rsidRDefault="00E825E5" w:rsidP="00E825E5">
      <w:pPr>
        <w:tabs>
          <w:tab w:val="left" w:pos="90"/>
        </w:tabs>
        <w:spacing w:after="0" w:line="240" w:lineRule="auto"/>
        <w:jc w:val="center"/>
        <w:rPr>
          <w:rFonts w:ascii="Times New Roman" w:eastAsia="Calibri" w:hAnsi="Times New Roman" w:cs="Times New Roman"/>
          <w:b/>
          <w:bCs/>
        </w:rPr>
      </w:pPr>
      <w:r w:rsidRPr="00E825E5">
        <w:rPr>
          <w:rFonts w:ascii="Times New Roman" w:eastAsia="Calibri" w:hAnsi="Times New Roman" w:cs="Times New Roman"/>
          <w:b/>
          <w:bCs/>
        </w:rPr>
        <w:t>ADOPTION OF TOWNSHIP STORMWATER CONTROL ORDINANCE</w:t>
      </w:r>
    </w:p>
    <w:p w14:paraId="7CE5E067" w14:textId="77777777" w:rsidR="005272BB" w:rsidRDefault="005272BB" w:rsidP="00E825E5">
      <w:pPr>
        <w:widowControl w:val="0"/>
        <w:autoSpaceDE w:val="0"/>
        <w:autoSpaceDN w:val="0"/>
        <w:spacing w:before="93" w:after="0" w:line="240" w:lineRule="auto"/>
        <w:jc w:val="center"/>
        <w:rPr>
          <w:rFonts w:ascii="Calibri" w:eastAsia="Arial" w:hAnsi="Calibri" w:cs="Calibri"/>
          <w:bCs/>
          <w:w w:val="105"/>
        </w:rPr>
      </w:pPr>
    </w:p>
    <w:p w14:paraId="0164E892" w14:textId="3814469E" w:rsidR="005272BB" w:rsidRPr="005272BB" w:rsidRDefault="005272BB" w:rsidP="005272BB">
      <w:pPr>
        <w:widowControl w:val="0"/>
        <w:autoSpaceDE w:val="0"/>
        <w:autoSpaceDN w:val="0"/>
        <w:spacing w:before="93" w:after="0" w:line="240" w:lineRule="auto"/>
        <w:jc w:val="both"/>
        <w:rPr>
          <w:rFonts w:ascii="Calibri" w:eastAsia="Arial" w:hAnsi="Calibri" w:cs="Calibri"/>
          <w:b/>
          <w:bCs/>
        </w:rPr>
      </w:pPr>
      <w:r w:rsidRPr="005272BB">
        <w:rPr>
          <w:rFonts w:ascii="Calibri" w:eastAsia="Arial" w:hAnsi="Calibri" w:cs="Calibri"/>
          <w:bCs/>
          <w:w w:val="105"/>
        </w:rPr>
        <w:t xml:space="preserve">§ </w:t>
      </w:r>
      <w:r w:rsidRPr="005272BB">
        <w:rPr>
          <w:rFonts w:ascii="Calibri" w:eastAsia="Arial" w:hAnsi="Calibri" w:cs="Calibri"/>
          <w:b/>
          <w:bCs/>
          <w:w w:val="105"/>
        </w:rPr>
        <w:t>154.017 STORMWATER CONTROL.</w:t>
      </w:r>
    </w:p>
    <w:p w14:paraId="173AE955" w14:textId="77777777" w:rsidR="005272BB" w:rsidRPr="005272BB" w:rsidRDefault="005272BB" w:rsidP="00E825E5">
      <w:pPr>
        <w:widowControl w:val="0"/>
        <w:numPr>
          <w:ilvl w:val="0"/>
          <w:numId w:val="4"/>
        </w:numPr>
        <w:autoSpaceDE w:val="0"/>
        <w:autoSpaceDN w:val="0"/>
        <w:spacing w:before="181" w:after="0" w:line="240" w:lineRule="auto"/>
        <w:ind w:left="360" w:hanging="360"/>
        <w:jc w:val="both"/>
        <w:rPr>
          <w:rFonts w:ascii="Calibri" w:eastAsia="Arial" w:hAnsi="Calibri" w:cs="Calibri"/>
          <w:i/>
          <w:color w:val="010101"/>
        </w:rPr>
      </w:pPr>
      <w:bookmarkStart w:id="1" w:name="_Hlk62548774"/>
      <w:r w:rsidRPr="005272BB">
        <w:rPr>
          <w:rFonts w:ascii="Calibri" w:eastAsia="Arial" w:hAnsi="Calibri" w:cs="Calibri"/>
          <w:b/>
          <w:bCs/>
          <w:iCs/>
          <w:color w:val="010101"/>
          <w:w w:val="105"/>
        </w:rPr>
        <w:t>Scope and</w:t>
      </w:r>
      <w:r w:rsidRPr="005272BB">
        <w:rPr>
          <w:rFonts w:ascii="Calibri" w:eastAsia="Arial" w:hAnsi="Calibri" w:cs="Calibri"/>
          <w:b/>
          <w:bCs/>
          <w:iCs/>
          <w:color w:val="010101"/>
          <w:spacing w:val="10"/>
          <w:w w:val="105"/>
        </w:rPr>
        <w:t xml:space="preserve"> </w:t>
      </w:r>
      <w:r w:rsidRPr="005272BB">
        <w:rPr>
          <w:rFonts w:ascii="Calibri" w:eastAsia="Arial" w:hAnsi="Calibri" w:cs="Calibri"/>
          <w:b/>
          <w:bCs/>
          <w:iCs/>
          <w:color w:val="010101"/>
          <w:w w:val="105"/>
        </w:rPr>
        <w:t>purpose</w:t>
      </w:r>
      <w:r w:rsidRPr="005272BB">
        <w:rPr>
          <w:rFonts w:ascii="Calibri" w:eastAsia="Arial" w:hAnsi="Calibri" w:cs="Calibri"/>
          <w:i/>
          <w:color w:val="010101"/>
          <w:w w:val="105"/>
        </w:rPr>
        <w:t>.</w:t>
      </w:r>
    </w:p>
    <w:p w14:paraId="4A160F83" w14:textId="77777777" w:rsidR="005272BB" w:rsidRPr="005272BB" w:rsidRDefault="005272BB" w:rsidP="00E825E5">
      <w:pPr>
        <w:widowControl w:val="0"/>
        <w:numPr>
          <w:ilvl w:val="1"/>
          <w:numId w:val="4"/>
        </w:numPr>
        <w:autoSpaceDE w:val="0"/>
        <w:autoSpaceDN w:val="0"/>
        <w:spacing w:before="184" w:after="0" w:line="244" w:lineRule="auto"/>
        <w:ind w:left="720" w:hanging="360"/>
        <w:jc w:val="both"/>
        <w:rPr>
          <w:rFonts w:ascii="Calibri" w:eastAsia="Arial" w:hAnsi="Calibri" w:cs="Calibri"/>
        </w:rPr>
      </w:pPr>
      <w:r w:rsidRPr="005272BB">
        <w:rPr>
          <w:rFonts w:ascii="Calibri" w:eastAsia="Arial" w:hAnsi="Calibri" w:cs="Calibri"/>
          <w:i/>
          <w:color w:val="010101"/>
          <w:w w:val="105"/>
        </w:rPr>
        <w:t xml:space="preserve">Policy statement. </w:t>
      </w:r>
      <w:r w:rsidRPr="005272BB">
        <w:rPr>
          <w:rFonts w:ascii="Calibri" w:eastAsia="Arial" w:hAnsi="Calibri" w:cs="Calibri"/>
          <w:color w:val="010101"/>
          <w:w w:val="105"/>
        </w:rPr>
        <w:t>Flood control, groundwater recharge, and pollutant reduction shall be achieved through the use of stormwater management measures, including green infrastructure Best Management Practices (GI BMPs) and nonstructural stormwater management strategies. GI BMPs and low impact development (LID) should be utilized to meet the goal of maintaining natural hydrology to reduce stormwater runoff volume, reduce erosion, encourage infiltration and groundwater recharge and reduce pollution. GI BMPs and LID</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should be developed based upon physical site conditions and the origin, nature, and the anticipated quantity or amount of potential pollutants. Multiple stormwater management BMPs may be necessary to achieve the established performance standards for water quality, quantity, and groundwater</w:t>
      </w:r>
      <w:r w:rsidRPr="005272BB">
        <w:rPr>
          <w:rFonts w:ascii="Calibri" w:eastAsia="Arial" w:hAnsi="Calibri" w:cs="Calibri"/>
          <w:color w:val="010101"/>
          <w:spacing w:val="33"/>
          <w:w w:val="105"/>
        </w:rPr>
        <w:t xml:space="preserve"> </w:t>
      </w:r>
      <w:r w:rsidRPr="005272BB">
        <w:rPr>
          <w:rFonts w:ascii="Calibri" w:eastAsia="Arial" w:hAnsi="Calibri" w:cs="Calibri"/>
          <w:color w:val="010101"/>
          <w:w w:val="105"/>
        </w:rPr>
        <w:t>recharge.</w:t>
      </w:r>
    </w:p>
    <w:p w14:paraId="4B5DEB52" w14:textId="77777777" w:rsidR="005272BB" w:rsidRPr="005272BB" w:rsidRDefault="005272BB" w:rsidP="00E825E5">
      <w:pPr>
        <w:widowControl w:val="0"/>
        <w:numPr>
          <w:ilvl w:val="1"/>
          <w:numId w:val="4"/>
        </w:numPr>
        <w:autoSpaceDE w:val="0"/>
        <w:autoSpaceDN w:val="0"/>
        <w:spacing w:before="186" w:after="0" w:line="249" w:lineRule="auto"/>
        <w:ind w:left="720" w:hanging="360"/>
        <w:jc w:val="both"/>
        <w:rPr>
          <w:rFonts w:ascii="Calibri" w:eastAsia="Arial" w:hAnsi="Calibri" w:cs="Calibri"/>
        </w:rPr>
      </w:pPr>
      <w:bookmarkStart w:id="2" w:name="_Hlk62548830"/>
      <w:bookmarkEnd w:id="1"/>
      <w:r w:rsidRPr="005272BB">
        <w:rPr>
          <w:rFonts w:ascii="Calibri" w:eastAsia="Arial" w:hAnsi="Calibri" w:cs="Calibri"/>
          <w:i/>
          <w:color w:val="010101"/>
          <w:w w:val="105"/>
        </w:rPr>
        <w:t xml:space="preserve">Purpose. </w:t>
      </w:r>
      <w:r w:rsidRPr="005272BB">
        <w:rPr>
          <w:rFonts w:ascii="Calibri" w:eastAsia="Arial" w:hAnsi="Calibri" w:cs="Calibri"/>
          <w:color w:val="010101"/>
          <w:w w:val="105"/>
        </w:rPr>
        <w:t xml:space="preserve">It is the purpose of this section to establish minimum stormwater management requirements and controls for </w:t>
      </w:r>
      <w:r w:rsidRPr="005272BB">
        <w:rPr>
          <w:rFonts w:ascii="Calibri" w:eastAsia="Arial" w:hAnsi="Calibri" w:cs="Calibri"/>
          <w:b/>
          <w:i/>
          <w:color w:val="010101"/>
          <w:w w:val="105"/>
        </w:rPr>
        <w:t xml:space="preserve">MAJOR DEVELOPMENT, </w:t>
      </w:r>
      <w:r w:rsidRPr="005272BB">
        <w:rPr>
          <w:rFonts w:ascii="Calibri" w:eastAsia="Arial" w:hAnsi="Calibri" w:cs="Calibri"/>
          <w:color w:val="010101"/>
          <w:w w:val="105"/>
        </w:rPr>
        <w:t>as defined in division (B)</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below.</w:t>
      </w:r>
    </w:p>
    <w:p w14:paraId="6D1978F6" w14:textId="77777777" w:rsidR="005272BB" w:rsidRPr="005272BB" w:rsidRDefault="005272BB" w:rsidP="00E825E5">
      <w:pPr>
        <w:widowControl w:val="0"/>
        <w:numPr>
          <w:ilvl w:val="1"/>
          <w:numId w:val="4"/>
        </w:numPr>
        <w:autoSpaceDE w:val="0"/>
        <w:autoSpaceDN w:val="0"/>
        <w:spacing w:before="176" w:after="0" w:line="240" w:lineRule="auto"/>
        <w:ind w:left="720" w:hanging="360"/>
        <w:jc w:val="both"/>
        <w:rPr>
          <w:rFonts w:ascii="Calibri" w:eastAsia="Arial" w:hAnsi="Calibri" w:cs="Calibri"/>
          <w:i/>
        </w:rPr>
      </w:pPr>
      <w:r w:rsidRPr="005272BB">
        <w:rPr>
          <w:rFonts w:ascii="Calibri" w:eastAsia="Arial" w:hAnsi="Calibri" w:cs="Calibri"/>
          <w:i/>
          <w:color w:val="010101"/>
          <w:w w:val="105"/>
        </w:rPr>
        <w:t>Applicability.</w:t>
      </w:r>
    </w:p>
    <w:p w14:paraId="05425CD9" w14:textId="77777777" w:rsidR="005272BB" w:rsidRPr="005272BB" w:rsidRDefault="005272BB" w:rsidP="00E825E5">
      <w:pPr>
        <w:widowControl w:val="0"/>
        <w:numPr>
          <w:ilvl w:val="2"/>
          <w:numId w:val="4"/>
        </w:numPr>
        <w:autoSpaceDE w:val="0"/>
        <w:autoSpaceDN w:val="0"/>
        <w:spacing w:before="187" w:after="0" w:line="244" w:lineRule="auto"/>
        <w:ind w:left="1080" w:hanging="360"/>
        <w:jc w:val="both"/>
        <w:rPr>
          <w:rFonts w:ascii="Calibri" w:eastAsia="Arial" w:hAnsi="Calibri" w:cs="Calibri"/>
        </w:rPr>
      </w:pPr>
      <w:r w:rsidRPr="005272BB">
        <w:rPr>
          <w:rFonts w:ascii="Calibri" w:eastAsia="Arial" w:hAnsi="Calibri" w:cs="Calibri"/>
          <w:color w:val="010101"/>
          <w:w w:val="105"/>
        </w:rPr>
        <w:t>This</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section</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shall</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be</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applicable</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all</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site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plans</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subdivisions</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for</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following</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major developments that require preliminary or final site plan or subdivision</w:t>
      </w:r>
      <w:r w:rsidRPr="005272BB">
        <w:rPr>
          <w:rFonts w:ascii="Calibri" w:eastAsia="Arial" w:hAnsi="Calibri" w:cs="Calibri"/>
          <w:color w:val="010101"/>
          <w:spacing w:val="38"/>
          <w:w w:val="105"/>
        </w:rPr>
        <w:t xml:space="preserve"> </w:t>
      </w:r>
      <w:r w:rsidRPr="005272BB">
        <w:rPr>
          <w:rFonts w:ascii="Calibri" w:eastAsia="Arial" w:hAnsi="Calibri" w:cs="Calibri"/>
          <w:color w:val="010101"/>
          <w:w w:val="105"/>
        </w:rPr>
        <w:t>review:</w:t>
      </w:r>
    </w:p>
    <w:p w14:paraId="5DF09E76" w14:textId="77777777" w:rsidR="005272BB" w:rsidRPr="005272BB" w:rsidRDefault="005272BB" w:rsidP="00E825E5">
      <w:pPr>
        <w:widowControl w:val="0"/>
        <w:numPr>
          <w:ilvl w:val="3"/>
          <w:numId w:val="4"/>
        </w:numPr>
        <w:autoSpaceDE w:val="0"/>
        <w:autoSpaceDN w:val="0"/>
        <w:spacing w:before="182" w:after="0" w:line="240" w:lineRule="auto"/>
        <w:ind w:left="1440" w:hanging="360"/>
        <w:jc w:val="both"/>
        <w:rPr>
          <w:rFonts w:ascii="Calibri" w:eastAsia="Arial" w:hAnsi="Calibri" w:cs="Calibri"/>
          <w:color w:val="010101"/>
        </w:rPr>
      </w:pPr>
      <w:r w:rsidRPr="005272BB">
        <w:rPr>
          <w:rFonts w:ascii="Calibri" w:eastAsia="Arial" w:hAnsi="Calibri" w:cs="Calibri"/>
          <w:color w:val="010101"/>
          <w:w w:val="105"/>
        </w:rPr>
        <w:t>Non-residential major developments;</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and</w:t>
      </w:r>
    </w:p>
    <w:p w14:paraId="72FC0675" w14:textId="77777777" w:rsidR="005272BB" w:rsidRPr="005272BB" w:rsidRDefault="005272BB" w:rsidP="00E825E5">
      <w:pPr>
        <w:widowControl w:val="0"/>
        <w:numPr>
          <w:ilvl w:val="3"/>
          <w:numId w:val="4"/>
        </w:numPr>
        <w:autoSpaceDE w:val="0"/>
        <w:autoSpaceDN w:val="0"/>
        <w:spacing w:before="182" w:after="0" w:line="249" w:lineRule="auto"/>
        <w:ind w:left="1440" w:hanging="360"/>
        <w:jc w:val="both"/>
        <w:rPr>
          <w:rFonts w:ascii="Calibri" w:eastAsia="Arial" w:hAnsi="Calibri" w:cs="Calibri"/>
          <w:color w:val="010101"/>
        </w:rPr>
      </w:pPr>
      <w:r w:rsidRPr="005272BB">
        <w:rPr>
          <w:rFonts w:ascii="Calibri" w:eastAsia="Arial" w:hAnsi="Calibri" w:cs="Calibri"/>
          <w:color w:val="010101"/>
          <w:w w:val="105"/>
        </w:rPr>
        <w:t>Aspects</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residential</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major</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developments that</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are</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not</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pre-empted</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by</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Residential Site Improvement Standards at N.J.A.C.</w:t>
      </w:r>
      <w:r w:rsidRPr="005272BB">
        <w:rPr>
          <w:rFonts w:ascii="Calibri" w:eastAsia="Arial" w:hAnsi="Calibri" w:cs="Calibri"/>
          <w:color w:val="010101"/>
          <w:spacing w:val="40"/>
          <w:w w:val="105"/>
        </w:rPr>
        <w:t xml:space="preserve"> </w:t>
      </w:r>
      <w:r w:rsidRPr="005272BB">
        <w:rPr>
          <w:rFonts w:ascii="Calibri" w:eastAsia="Arial" w:hAnsi="Calibri" w:cs="Calibri"/>
          <w:color w:val="010101"/>
          <w:w w:val="105"/>
        </w:rPr>
        <w:t>5:21.</w:t>
      </w:r>
    </w:p>
    <w:p w14:paraId="49909E6E" w14:textId="77777777" w:rsidR="005272BB" w:rsidRPr="005272BB" w:rsidRDefault="005272BB" w:rsidP="00E825E5">
      <w:pPr>
        <w:widowControl w:val="0"/>
        <w:numPr>
          <w:ilvl w:val="2"/>
          <w:numId w:val="4"/>
        </w:numPr>
        <w:autoSpaceDE w:val="0"/>
        <w:autoSpaceDN w:val="0"/>
        <w:spacing w:before="171" w:after="0" w:line="249" w:lineRule="auto"/>
        <w:ind w:left="1080" w:hanging="360"/>
        <w:jc w:val="both"/>
        <w:rPr>
          <w:rFonts w:ascii="Calibri" w:eastAsia="Arial" w:hAnsi="Calibri" w:cs="Calibri"/>
        </w:rPr>
      </w:pPr>
      <w:r w:rsidRPr="005272BB">
        <w:rPr>
          <w:rFonts w:ascii="Calibri" w:eastAsia="Arial" w:hAnsi="Calibri" w:cs="Calibri"/>
          <w:color w:val="010101"/>
          <w:w w:val="105"/>
        </w:rPr>
        <w:t>This</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section</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shall</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also</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be</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applicable to</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all</w:t>
      </w:r>
      <w:r w:rsidRPr="005272BB">
        <w:rPr>
          <w:rFonts w:ascii="Calibri" w:eastAsia="Arial" w:hAnsi="Calibri" w:cs="Calibri"/>
          <w:color w:val="010101"/>
          <w:spacing w:val="-16"/>
          <w:w w:val="105"/>
        </w:rPr>
        <w:t xml:space="preserve"> </w:t>
      </w:r>
      <w:r w:rsidRPr="005272BB">
        <w:rPr>
          <w:rFonts w:ascii="Calibri" w:eastAsia="Arial" w:hAnsi="Calibri" w:cs="Calibri"/>
          <w:color w:val="010101"/>
          <w:w w:val="105"/>
        </w:rPr>
        <w:t>major</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developments</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undertaken</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by</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Voorhees Township.</w:t>
      </w:r>
    </w:p>
    <w:p w14:paraId="4C1AB967" w14:textId="77777777" w:rsidR="005272BB" w:rsidRPr="005272BB" w:rsidRDefault="005272BB" w:rsidP="00E825E5">
      <w:pPr>
        <w:widowControl w:val="0"/>
        <w:numPr>
          <w:ilvl w:val="1"/>
          <w:numId w:val="4"/>
        </w:numPr>
        <w:autoSpaceDE w:val="0"/>
        <w:autoSpaceDN w:val="0"/>
        <w:spacing w:before="175" w:after="0" w:line="244" w:lineRule="auto"/>
        <w:ind w:left="900" w:hanging="360"/>
        <w:jc w:val="both"/>
        <w:rPr>
          <w:rFonts w:ascii="Calibri" w:eastAsia="Arial" w:hAnsi="Calibri" w:cs="Calibri"/>
        </w:rPr>
      </w:pPr>
      <w:r w:rsidRPr="005272BB">
        <w:rPr>
          <w:rFonts w:ascii="Calibri" w:eastAsia="Arial" w:hAnsi="Calibri" w:cs="Calibri"/>
          <w:i/>
          <w:color w:val="010101"/>
          <w:w w:val="105"/>
        </w:rPr>
        <w:t xml:space="preserve">Compatibility with other permit and ordinance requirements. </w:t>
      </w:r>
      <w:r w:rsidRPr="005272BB">
        <w:rPr>
          <w:rFonts w:ascii="Calibri" w:eastAsia="Arial" w:hAnsi="Calibri" w:cs="Calibri"/>
          <w:color w:val="010101"/>
          <w:w w:val="105"/>
        </w:rPr>
        <w:t xml:space="preserve">Development approvals issued pursuant to this ordinance are to be considered an integral part of development approvals and do not relieve the applicant of the responsibility to secure required permits or approvals for activities regulated by any other applicable code, rule, act, or ordinance. In their interpretation and application, the provisions of this section shall be held to be the minimum requirements for the promotion of the public health, safety, and general welfare. </w:t>
      </w:r>
    </w:p>
    <w:p w14:paraId="38477D49" w14:textId="77777777" w:rsidR="005272BB" w:rsidRPr="005272BB" w:rsidRDefault="005272BB" w:rsidP="005272BB">
      <w:pPr>
        <w:widowControl w:val="0"/>
        <w:autoSpaceDE w:val="0"/>
        <w:autoSpaceDN w:val="0"/>
        <w:spacing w:before="175" w:after="0" w:line="244" w:lineRule="auto"/>
        <w:ind w:left="900"/>
        <w:jc w:val="both"/>
        <w:rPr>
          <w:rFonts w:ascii="Calibri" w:eastAsia="Arial" w:hAnsi="Calibri" w:cs="Calibri"/>
        </w:rPr>
      </w:pPr>
      <w:r w:rsidRPr="005272BB">
        <w:rPr>
          <w:rFonts w:ascii="Calibri" w:eastAsia="Arial" w:hAnsi="Calibri" w:cs="Calibri"/>
          <w:color w:val="010101"/>
          <w:w w:val="105"/>
        </w:rPr>
        <w:t>This section is not intended to interfere with, abrogate, or annul any other ordinances,</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rule</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regulation,</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statute,</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other</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provision</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law</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except</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that,</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where</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any</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provision</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this section</w:t>
      </w:r>
      <w:r w:rsidRPr="005272BB">
        <w:rPr>
          <w:rFonts w:ascii="Calibri" w:eastAsia="Arial" w:hAnsi="Calibri" w:cs="Calibri"/>
          <w:color w:val="010101"/>
          <w:spacing w:val="-6"/>
          <w:w w:val="105"/>
        </w:rPr>
        <w:t xml:space="preserve"> </w:t>
      </w:r>
      <w:r w:rsidRPr="005272BB">
        <w:rPr>
          <w:rFonts w:ascii="Calibri" w:eastAsia="Arial" w:hAnsi="Calibri" w:cs="Calibri"/>
          <w:color w:val="111111"/>
          <w:w w:val="105"/>
        </w:rPr>
        <w:t>imposes</w:t>
      </w:r>
      <w:r w:rsidRPr="005272BB">
        <w:rPr>
          <w:rFonts w:ascii="Calibri" w:eastAsia="Arial" w:hAnsi="Calibri" w:cs="Calibri"/>
          <w:color w:val="111111"/>
          <w:spacing w:val="-3"/>
          <w:w w:val="105"/>
        </w:rPr>
        <w:t xml:space="preserve"> </w:t>
      </w:r>
      <w:r w:rsidRPr="005272BB">
        <w:rPr>
          <w:rFonts w:ascii="Calibri" w:eastAsia="Arial" w:hAnsi="Calibri" w:cs="Calibri"/>
          <w:color w:val="010101"/>
          <w:w w:val="105"/>
        </w:rPr>
        <w:t>restrictions</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different</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from</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those</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imposed</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by</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any</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other</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ordinance, rule</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regulation,</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or other provision of law, the more restrictive provisions or higher standards shall</w:t>
      </w:r>
      <w:r w:rsidRPr="005272BB">
        <w:rPr>
          <w:rFonts w:ascii="Calibri" w:eastAsia="Arial" w:hAnsi="Calibri" w:cs="Calibri"/>
          <w:color w:val="010101"/>
          <w:spacing w:val="19"/>
          <w:w w:val="105"/>
        </w:rPr>
        <w:t xml:space="preserve"> </w:t>
      </w:r>
      <w:r w:rsidRPr="005272BB">
        <w:rPr>
          <w:rFonts w:ascii="Calibri" w:eastAsia="Arial" w:hAnsi="Calibri" w:cs="Calibri"/>
          <w:color w:val="010101"/>
          <w:w w:val="105"/>
        </w:rPr>
        <w:t>control.</w:t>
      </w:r>
    </w:p>
    <w:p w14:paraId="299E1D55" w14:textId="77777777" w:rsidR="005272BB" w:rsidRPr="005272BB" w:rsidRDefault="005272BB" w:rsidP="00E825E5">
      <w:pPr>
        <w:widowControl w:val="0"/>
        <w:numPr>
          <w:ilvl w:val="0"/>
          <w:numId w:val="4"/>
        </w:numPr>
        <w:autoSpaceDE w:val="0"/>
        <w:autoSpaceDN w:val="0"/>
        <w:spacing w:before="186" w:after="0" w:line="244" w:lineRule="auto"/>
        <w:ind w:left="360" w:hanging="360"/>
        <w:jc w:val="both"/>
        <w:rPr>
          <w:rFonts w:ascii="Calibri" w:eastAsia="Arial" w:hAnsi="Calibri" w:cs="Calibri"/>
          <w:color w:val="010101"/>
        </w:rPr>
      </w:pPr>
      <w:r w:rsidRPr="005272BB">
        <w:rPr>
          <w:rFonts w:ascii="Calibri" w:eastAsia="Arial" w:hAnsi="Calibri" w:cs="Calibri"/>
          <w:b/>
          <w:bCs/>
          <w:iCs/>
          <w:color w:val="010101"/>
          <w:w w:val="105"/>
        </w:rPr>
        <w:t>Definitions</w:t>
      </w:r>
      <w:r w:rsidRPr="005272BB">
        <w:rPr>
          <w:rFonts w:ascii="Calibri" w:eastAsia="Arial" w:hAnsi="Calibri" w:cs="Calibri"/>
          <w:i/>
          <w:color w:val="010101"/>
          <w:w w:val="105"/>
        </w:rPr>
        <w:t>.</w:t>
      </w:r>
    </w:p>
    <w:p w14:paraId="31D8081E" w14:textId="77777777" w:rsidR="005272BB" w:rsidRPr="005272BB" w:rsidRDefault="005272BB" w:rsidP="005272BB">
      <w:pPr>
        <w:widowControl w:val="0"/>
        <w:autoSpaceDE w:val="0"/>
        <w:autoSpaceDN w:val="0"/>
        <w:spacing w:before="186" w:after="0" w:line="244" w:lineRule="auto"/>
        <w:ind w:left="360"/>
        <w:jc w:val="both"/>
        <w:rPr>
          <w:rFonts w:ascii="Calibri" w:eastAsia="Arial" w:hAnsi="Calibri" w:cs="Calibri"/>
          <w:color w:val="010101"/>
        </w:rPr>
      </w:pPr>
      <w:r w:rsidRPr="005272BB">
        <w:rPr>
          <w:rFonts w:ascii="Calibri" w:eastAsia="Arial" w:hAnsi="Calibri" w:cs="Calibri"/>
          <w:iCs/>
          <w:color w:val="010101"/>
          <w:w w:val="105"/>
        </w:rPr>
        <w:t xml:space="preserve">For the purpose of this ordinance, the following terms, phrases, words and their derivations shall have the meanings stated herein unless their use in the text of this division clearly demonstrates a different meaning. When not inconsistent with the context, words used in the present tense include the future, words used in the plural number include the singular number, and words used in the singular number include the plural number. The word “shall” is always mandatory and not merely directory. </w:t>
      </w:r>
      <w:bookmarkEnd w:id="2"/>
      <w:r w:rsidRPr="005272BB">
        <w:rPr>
          <w:rFonts w:ascii="Calibri" w:eastAsia="Arial" w:hAnsi="Calibri" w:cs="Calibri"/>
          <w:color w:val="010101"/>
          <w:w w:val="105"/>
        </w:rPr>
        <w:t>The</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definitions</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below</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are</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same</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as</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based</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on</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corresponding definitions in the Stormwater Management Rules at N.J.A.C.</w:t>
      </w:r>
      <w:r w:rsidRPr="005272BB">
        <w:rPr>
          <w:rFonts w:ascii="Calibri" w:eastAsia="Arial" w:hAnsi="Calibri" w:cs="Calibri"/>
          <w:color w:val="010101"/>
          <w:spacing w:val="30"/>
          <w:w w:val="105"/>
        </w:rPr>
        <w:t xml:space="preserve"> 7:7-13.16.</w:t>
      </w:r>
    </w:p>
    <w:p w14:paraId="47BC3041" w14:textId="77777777" w:rsidR="005272BB" w:rsidRPr="005272BB" w:rsidRDefault="005272BB" w:rsidP="005272BB">
      <w:pPr>
        <w:widowControl w:val="0"/>
        <w:autoSpaceDE w:val="0"/>
        <w:autoSpaceDN w:val="0"/>
        <w:spacing w:before="185" w:after="0" w:line="244" w:lineRule="auto"/>
        <w:ind w:left="360" w:firstLine="180"/>
        <w:jc w:val="both"/>
        <w:rPr>
          <w:rFonts w:ascii="Calibri" w:eastAsia="Arial" w:hAnsi="Calibri" w:cs="Calibri"/>
        </w:rPr>
      </w:pPr>
      <w:bookmarkStart w:id="3" w:name="_Hlk62549011"/>
      <w:r w:rsidRPr="005272BB">
        <w:rPr>
          <w:rFonts w:ascii="Calibri" w:eastAsia="Arial" w:hAnsi="Calibri" w:cs="Calibri"/>
          <w:b/>
          <w:i/>
          <w:color w:val="010101"/>
          <w:w w:val="105"/>
        </w:rPr>
        <w:t xml:space="preserve">CAFRA CENTERS, CORES OR NODES. </w:t>
      </w:r>
      <w:r w:rsidRPr="005272BB">
        <w:rPr>
          <w:rFonts w:ascii="Calibri" w:eastAsia="Arial" w:hAnsi="Calibri" w:cs="Calibri"/>
          <w:color w:val="010101"/>
          <w:w w:val="105"/>
        </w:rPr>
        <w:t>Those areas within boundaries incorporated by reference or revised by the Department pursuant to N.J.A.C. 7:8E-5B.</w:t>
      </w:r>
    </w:p>
    <w:p w14:paraId="199400C9" w14:textId="77777777" w:rsidR="005272BB" w:rsidRPr="005272BB" w:rsidRDefault="005272BB" w:rsidP="005272BB">
      <w:pPr>
        <w:widowControl w:val="0"/>
        <w:autoSpaceDE w:val="0"/>
        <w:autoSpaceDN w:val="0"/>
        <w:spacing w:before="181" w:after="0" w:line="244" w:lineRule="auto"/>
        <w:ind w:left="360" w:firstLine="180"/>
        <w:jc w:val="both"/>
        <w:rPr>
          <w:rFonts w:ascii="Calibri" w:eastAsia="Arial" w:hAnsi="Calibri" w:cs="Calibri"/>
          <w:color w:val="010101"/>
          <w:w w:val="105"/>
        </w:rPr>
      </w:pPr>
      <w:bookmarkStart w:id="4" w:name="_Hlk62549053"/>
      <w:bookmarkEnd w:id="3"/>
      <w:r w:rsidRPr="005272BB">
        <w:rPr>
          <w:rFonts w:ascii="Calibri" w:eastAsia="Arial" w:hAnsi="Calibri" w:cs="Calibri"/>
          <w:b/>
          <w:i/>
          <w:color w:val="010101"/>
          <w:w w:val="105"/>
        </w:rPr>
        <w:t>CAFRA</w:t>
      </w:r>
      <w:r w:rsidRPr="005272BB">
        <w:rPr>
          <w:rFonts w:ascii="Calibri" w:eastAsia="Arial" w:hAnsi="Calibri" w:cs="Calibri"/>
          <w:b/>
          <w:i/>
          <w:color w:val="010101"/>
          <w:spacing w:val="-8"/>
          <w:w w:val="105"/>
        </w:rPr>
        <w:t xml:space="preserve"> </w:t>
      </w:r>
      <w:r w:rsidRPr="005272BB">
        <w:rPr>
          <w:rFonts w:ascii="Calibri" w:eastAsia="Arial" w:hAnsi="Calibri" w:cs="Calibri"/>
          <w:b/>
          <w:i/>
          <w:color w:val="010101"/>
          <w:w w:val="105"/>
        </w:rPr>
        <w:t>PLANNING</w:t>
      </w:r>
      <w:r w:rsidRPr="005272BB">
        <w:rPr>
          <w:rFonts w:ascii="Calibri" w:eastAsia="Arial" w:hAnsi="Calibri" w:cs="Calibri"/>
          <w:b/>
          <w:i/>
          <w:color w:val="010101"/>
          <w:spacing w:val="-5"/>
          <w:w w:val="105"/>
        </w:rPr>
        <w:t xml:space="preserve"> </w:t>
      </w:r>
      <w:r w:rsidRPr="005272BB">
        <w:rPr>
          <w:rFonts w:ascii="Calibri" w:eastAsia="Arial" w:hAnsi="Calibri" w:cs="Calibri"/>
          <w:b/>
          <w:i/>
          <w:color w:val="010101"/>
          <w:w w:val="105"/>
        </w:rPr>
        <w:t>MAP.</w:t>
      </w:r>
      <w:r w:rsidRPr="005272BB">
        <w:rPr>
          <w:rFonts w:ascii="Calibri" w:eastAsia="Arial" w:hAnsi="Calibri" w:cs="Calibri"/>
          <w:b/>
          <w:i/>
          <w:color w:val="010101"/>
          <w:spacing w:val="-16"/>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8"/>
          <w:w w:val="105"/>
        </w:rPr>
        <w:t xml:space="preserve"> map used by the Department to identify the location of </w:t>
      </w:r>
      <w:r w:rsidRPr="005272BB">
        <w:rPr>
          <w:rFonts w:ascii="Calibri" w:eastAsia="Arial" w:hAnsi="Calibri" w:cs="Calibri"/>
          <w:color w:val="010101"/>
          <w:w w:val="105"/>
        </w:rPr>
        <w:t>Coastal</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 xml:space="preserve">Planning Areas, CAFRA Centers, CAFRA Cores and CAFRA Nodes. The CAFRA Planning Map is available on the Department’s Geographic Information System (GIS). </w:t>
      </w:r>
    </w:p>
    <w:p w14:paraId="5DEEEA52" w14:textId="77777777" w:rsidR="005272BB" w:rsidRPr="005272BB" w:rsidRDefault="005272BB" w:rsidP="005272BB">
      <w:pPr>
        <w:widowControl w:val="0"/>
        <w:autoSpaceDE w:val="0"/>
        <w:autoSpaceDN w:val="0"/>
        <w:spacing w:before="181" w:after="0" w:line="244" w:lineRule="auto"/>
        <w:ind w:left="360" w:firstLine="180"/>
        <w:jc w:val="both"/>
        <w:rPr>
          <w:rFonts w:ascii="Calibri" w:eastAsia="Arial" w:hAnsi="Calibri" w:cs="Calibri"/>
          <w:iCs/>
        </w:rPr>
      </w:pPr>
      <w:r w:rsidRPr="005272BB">
        <w:rPr>
          <w:rFonts w:ascii="Calibri" w:eastAsia="Arial" w:hAnsi="Calibri" w:cs="Calibri"/>
          <w:b/>
          <w:i/>
          <w:color w:val="010101"/>
          <w:w w:val="105"/>
        </w:rPr>
        <w:t xml:space="preserve">COMMUNITY BASIN. </w:t>
      </w:r>
      <w:r w:rsidRPr="005272BB">
        <w:rPr>
          <w:rFonts w:ascii="Calibri" w:eastAsia="Arial" w:hAnsi="Calibri" w:cs="Calibri"/>
          <w:bCs/>
          <w:iCs/>
          <w:color w:val="010101"/>
          <w:w w:val="105"/>
        </w:rPr>
        <w:t xml:space="preserve">An infiltration system, sand filter designed to infiltrate, standard constructed wetland, or wet pond, established in accordance with N.J.A.C. 7:8-4.2(c)14, that is </w:t>
      </w:r>
      <w:r w:rsidRPr="005272BB">
        <w:rPr>
          <w:rFonts w:ascii="Calibri" w:eastAsia="Arial" w:hAnsi="Calibri" w:cs="Calibri"/>
          <w:bCs/>
          <w:iCs/>
          <w:color w:val="010101"/>
          <w:w w:val="105"/>
        </w:rPr>
        <w:lastRenderedPageBreak/>
        <w:t>designed and constructed in accordance with the New Jersey Stormwater Best Management Practices Manual, or an alternate design, approved in accordance with N.J.A.C. 7:8-5.2(g), for an infiltration system, sand filter designed to infiltrate, standard constructed wetland, or wet pond and that complies with the requirements of this division.</w:t>
      </w:r>
    </w:p>
    <w:p w14:paraId="31A03AAF" w14:textId="77777777" w:rsidR="005272BB" w:rsidRPr="005272BB" w:rsidRDefault="005272BB" w:rsidP="005272BB">
      <w:pPr>
        <w:widowControl w:val="0"/>
        <w:autoSpaceDE w:val="0"/>
        <w:autoSpaceDN w:val="0"/>
        <w:spacing w:before="182" w:after="0" w:line="240" w:lineRule="auto"/>
        <w:ind w:left="360" w:firstLine="180"/>
        <w:jc w:val="both"/>
        <w:rPr>
          <w:rFonts w:ascii="Calibri" w:eastAsia="Arial" w:hAnsi="Calibri" w:cs="Calibri"/>
          <w:color w:val="010101"/>
          <w:w w:val="105"/>
        </w:rPr>
      </w:pPr>
      <w:r w:rsidRPr="005272BB">
        <w:rPr>
          <w:rFonts w:ascii="Calibri" w:eastAsia="Arial" w:hAnsi="Calibri" w:cs="Calibri"/>
          <w:b/>
          <w:i/>
          <w:color w:val="010101"/>
          <w:w w:val="105"/>
        </w:rPr>
        <w:t xml:space="preserve">COMPACTION. </w:t>
      </w:r>
      <w:r w:rsidRPr="005272BB">
        <w:rPr>
          <w:rFonts w:ascii="Calibri" w:eastAsia="Arial" w:hAnsi="Calibri" w:cs="Calibri"/>
          <w:color w:val="010101"/>
          <w:w w:val="105"/>
        </w:rPr>
        <w:t>The increase in soil bulk density.</w:t>
      </w:r>
    </w:p>
    <w:p w14:paraId="6AF81ED1" w14:textId="77777777" w:rsidR="005272BB" w:rsidRPr="005272BB" w:rsidRDefault="005272BB" w:rsidP="005272BB">
      <w:pPr>
        <w:widowControl w:val="0"/>
        <w:autoSpaceDE w:val="0"/>
        <w:autoSpaceDN w:val="0"/>
        <w:spacing w:before="182" w:after="0" w:line="240" w:lineRule="auto"/>
        <w:ind w:left="360" w:firstLine="180"/>
        <w:jc w:val="both"/>
        <w:rPr>
          <w:rFonts w:ascii="Calibri" w:eastAsia="Arial" w:hAnsi="Calibri" w:cs="Calibri"/>
        </w:rPr>
      </w:pPr>
      <w:r w:rsidRPr="005272BB">
        <w:rPr>
          <w:rFonts w:ascii="Calibri" w:eastAsia="Arial" w:hAnsi="Calibri" w:cs="Calibri"/>
          <w:b/>
          <w:bCs/>
          <w:i/>
          <w:iCs/>
        </w:rPr>
        <w:t>CONTRIBUTARY DRAINAGE AREA</w:t>
      </w:r>
      <w:r w:rsidRPr="005272BB">
        <w:rPr>
          <w:rFonts w:ascii="Calibri" w:eastAsia="Arial" w:hAnsi="Calibri" w:cs="Calibri"/>
          <w:i/>
          <w:iCs/>
        </w:rPr>
        <w:t>.</w:t>
      </w:r>
      <w:r w:rsidRPr="005272BB">
        <w:rPr>
          <w:rFonts w:ascii="Calibri" w:eastAsia="Arial" w:hAnsi="Calibri" w:cs="Calibri"/>
        </w:rPr>
        <w:t xml:space="preserve"> The area from which stormwater runoff drains to a stormwater management measure, not including the area of the stormwater management area itself.</w:t>
      </w:r>
    </w:p>
    <w:p w14:paraId="4BC3308F" w14:textId="77777777" w:rsidR="005272BB" w:rsidRPr="005272BB" w:rsidRDefault="005272BB" w:rsidP="005272BB">
      <w:pPr>
        <w:widowControl w:val="0"/>
        <w:autoSpaceDE w:val="0"/>
        <w:autoSpaceDN w:val="0"/>
        <w:spacing w:after="0" w:line="240" w:lineRule="auto"/>
        <w:ind w:left="360" w:firstLine="187"/>
        <w:jc w:val="both"/>
        <w:rPr>
          <w:rFonts w:ascii="Calibri" w:eastAsia="Arial" w:hAnsi="Calibri" w:cs="Calibri"/>
          <w:b/>
          <w:i/>
          <w:color w:val="010101"/>
          <w:w w:val="105"/>
        </w:rPr>
      </w:pPr>
    </w:p>
    <w:p w14:paraId="1A2AC8E0" w14:textId="77777777" w:rsidR="005272BB" w:rsidRPr="005272BB" w:rsidRDefault="005272BB" w:rsidP="005272BB">
      <w:pPr>
        <w:widowControl w:val="0"/>
        <w:autoSpaceDE w:val="0"/>
        <w:autoSpaceDN w:val="0"/>
        <w:spacing w:after="0" w:line="240" w:lineRule="auto"/>
        <w:ind w:left="360" w:firstLine="187"/>
        <w:jc w:val="both"/>
        <w:rPr>
          <w:rFonts w:ascii="Calibri" w:eastAsia="Arial" w:hAnsi="Calibri" w:cs="Calibri"/>
          <w:color w:val="010101"/>
          <w:w w:val="105"/>
        </w:rPr>
      </w:pPr>
      <w:r w:rsidRPr="005272BB">
        <w:rPr>
          <w:rFonts w:ascii="Calibri" w:eastAsia="Arial" w:hAnsi="Calibri" w:cs="Calibri"/>
          <w:b/>
          <w:i/>
          <w:color w:val="010101"/>
          <w:w w:val="105"/>
        </w:rPr>
        <w:t xml:space="preserve">CORE. </w:t>
      </w:r>
      <w:r w:rsidRPr="005272BB">
        <w:rPr>
          <w:rFonts w:ascii="Calibri" w:eastAsia="Arial" w:hAnsi="Calibri" w:cs="Calibri"/>
          <w:color w:val="010101"/>
          <w:w w:val="105"/>
        </w:rPr>
        <w:t>A pedestrian-oriented area of commercial and civic uses serving the surrounding municipality, generally including housing and access to public transportation.</w:t>
      </w:r>
    </w:p>
    <w:p w14:paraId="7668F491" w14:textId="77777777" w:rsidR="005272BB" w:rsidRPr="005272BB" w:rsidRDefault="005272BB" w:rsidP="005272BB">
      <w:pPr>
        <w:widowControl w:val="0"/>
        <w:autoSpaceDE w:val="0"/>
        <w:autoSpaceDN w:val="0"/>
        <w:spacing w:after="0" w:line="240" w:lineRule="auto"/>
        <w:ind w:left="360" w:firstLine="187"/>
        <w:jc w:val="both"/>
        <w:rPr>
          <w:rFonts w:ascii="Calibri" w:eastAsia="Arial" w:hAnsi="Calibri" w:cs="Calibri"/>
          <w:color w:val="010101"/>
          <w:w w:val="105"/>
        </w:rPr>
      </w:pPr>
    </w:p>
    <w:p w14:paraId="337B4B8C" w14:textId="77777777" w:rsidR="005272BB" w:rsidRPr="005272BB" w:rsidRDefault="005272BB" w:rsidP="005272BB">
      <w:pPr>
        <w:widowControl w:val="0"/>
        <w:autoSpaceDE w:val="0"/>
        <w:autoSpaceDN w:val="0"/>
        <w:spacing w:after="0" w:line="240" w:lineRule="auto"/>
        <w:ind w:left="360" w:firstLine="187"/>
        <w:jc w:val="both"/>
        <w:rPr>
          <w:rFonts w:ascii="Calibri" w:eastAsia="Arial" w:hAnsi="Calibri" w:cs="Calibri"/>
        </w:rPr>
      </w:pPr>
      <w:r w:rsidRPr="005272BB">
        <w:rPr>
          <w:rFonts w:ascii="Calibri" w:eastAsia="Arial" w:hAnsi="Calibri" w:cs="Calibri"/>
          <w:b/>
          <w:i/>
          <w:color w:val="010101"/>
          <w:w w:val="105"/>
        </w:rPr>
        <w:t xml:space="preserve">COUNTY REVIEW AGENCY. </w:t>
      </w:r>
      <w:r w:rsidRPr="005272BB">
        <w:rPr>
          <w:rFonts w:ascii="Calibri" w:eastAsia="Arial" w:hAnsi="Calibri" w:cs="Calibri"/>
          <w:color w:val="010101"/>
          <w:w w:val="105"/>
        </w:rPr>
        <w:t>An agency designated by the Board of County Commissioners to review municipal stormwater management plans and implementing ordinance(s). The county review agency may either be:</w:t>
      </w:r>
    </w:p>
    <w:p w14:paraId="1C0E10DB" w14:textId="77777777" w:rsidR="005272BB" w:rsidRPr="005272BB" w:rsidRDefault="005272BB" w:rsidP="00E825E5">
      <w:pPr>
        <w:widowControl w:val="0"/>
        <w:numPr>
          <w:ilvl w:val="0"/>
          <w:numId w:val="3"/>
        </w:numPr>
        <w:autoSpaceDE w:val="0"/>
        <w:autoSpaceDN w:val="0"/>
        <w:spacing w:before="181" w:after="0" w:line="240" w:lineRule="auto"/>
        <w:ind w:left="1080" w:hanging="358"/>
        <w:jc w:val="both"/>
        <w:rPr>
          <w:rFonts w:ascii="Calibri" w:eastAsia="Arial" w:hAnsi="Calibri" w:cs="Calibri"/>
        </w:rPr>
      </w:pPr>
      <w:r w:rsidRPr="005272BB">
        <w:rPr>
          <w:rFonts w:ascii="Calibri" w:eastAsia="Arial" w:hAnsi="Calibri" w:cs="Calibri"/>
          <w:color w:val="010101"/>
          <w:w w:val="105"/>
        </w:rPr>
        <w:t>A county planning agency;</w:t>
      </w:r>
      <w:r w:rsidRPr="005272BB">
        <w:rPr>
          <w:rFonts w:ascii="Calibri" w:eastAsia="Arial" w:hAnsi="Calibri" w:cs="Calibri"/>
          <w:color w:val="010101"/>
          <w:spacing w:val="31"/>
          <w:w w:val="105"/>
        </w:rPr>
        <w:t xml:space="preserve"> </w:t>
      </w:r>
      <w:r w:rsidRPr="005272BB">
        <w:rPr>
          <w:rFonts w:ascii="Calibri" w:eastAsia="Arial" w:hAnsi="Calibri" w:cs="Calibri"/>
          <w:color w:val="010101"/>
          <w:w w:val="105"/>
        </w:rPr>
        <w:t>or</w:t>
      </w:r>
    </w:p>
    <w:p w14:paraId="62A9509D" w14:textId="77777777" w:rsidR="005272BB" w:rsidRPr="005272BB" w:rsidRDefault="005272BB" w:rsidP="00E825E5">
      <w:pPr>
        <w:widowControl w:val="0"/>
        <w:numPr>
          <w:ilvl w:val="0"/>
          <w:numId w:val="3"/>
        </w:numPr>
        <w:autoSpaceDE w:val="0"/>
        <w:autoSpaceDN w:val="0"/>
        <w:spacing w:before="187" w:after="0" w:line="247" w:lineRule="auto"/>
        <w:ind w:left="1080" w:hanging="357"/>
        <w:jc w:val="both"/>
        <w:rPr>
          <w:rFonts w:ascii="Calibri" w:eastAsia="Arial" w:hAnsi="Calibri" w:cs="Calibri"/>
        </w:rPr>
      </w:pPr>
      <w:r w:rsidRPr="005272BB">
        <w:rPr>
          <w:rFonts w:ascii="Calibri" w:eastAsia="Arial" w:hAnsi="Calibri" w:cs="Calibri"/>
          <w:color w:val="010101"/>
          <w:w w:val="105"/>
        </w:rPr>
        <w:t>A</w:t>
      </w:r>
      <w:r w:rsidRPr="005272BB">
        <w:rPr>
          <w:rFonts w:ascii="Calibri" w:eastAsia="Arial" w:hAnsi="Calibri" w:cs="Calibri"/>
          <w:color w:val="010101"/>
          <w:spacing w:val="-19"/>
          <w:w w:val="105"/>
        </w:rPr>
        <w:t xml:space="preserve"> </w:t>
      </w:r>
      <w:r w:rsidRPr="005272BB">
        <w:rPr>
          <w:rFonts w:ascii="Calibri" w:eastAsia="Arial" w:hAnsi="Calibri" w:cs="Calibri"/>
          <w:color w:val="010101"/>
          <w:w w:val="105"/>
        </w:rPr>
        <w:t>county</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water</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resource</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association</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created</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under</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N.J.S.A</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58:16A-55.5,</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if</w:t>
      </w:r>
      <w:r w:rsidRPr="005272BB">
        <w:rPr>
          <w:rFonts w:ascii="Calibri" w:eastAsia="Arial" w:hAnsi="Calibri" w:cs="Calibri"/>
          <w:color w:val="010101"/>
          <w:spacing w:val="-16"/>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ordinance</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or resolution delegates authority to approve, conditionally approve, or disapprove municipal stormwater management plans and implementing</w:t>
      </w:r>
      <w:r w:rsidRPr="005272BB">
        <w:rPr>
          <w:rFonts w:ascii="Calibri" w:eastAsia="Arial" w:hAnsi="Calibri" w:cs="Calibri"/>
          <w:color w:val="010101"/>
          <w:spacing w:val="36"/>
          <w:w w:val="105"/>
        </w:rPr>
        <w:t xml:space="preserve"> </w:t>
      </w:r>
      <w:r w:rsidRPr="005272BB">
        <w:rPr>
          <w:rFonts w:ascii="Calibri" w:eastAsia="Arial" w:hAnsi="Calibri" w:cs="Calibri"/>
          <w:color w:val="010101"/>
          <w:w w:val="105"/>
        </w:rPr>
        <w:t>ordinances.</w:t>
      </w:r>
    </w:p>
    <w:p w14:paraId="14867393" w14:textId="77777777" w:rsidR="005272BB" w:rsidRPr="005272BB" w:rsidRDefault="005272BB" w:rsidP="005272BB">
      <w:pPr>
        <w:widowControl w:val="0"/>
        <w:autoSpaceDE w:val="0"/>
        <w:autoSpaceDN w:val="0"/>
        <w:spacing w:before="178" w:after="0" w:line="240" w:lineRule="auto"/>
        <w:ind w:left="525"/>
        <w:jc w:val="both"/>
        <w:rPr>
          <w:rFonts w:ascii="Calibri" w:eastAsia="Arial" w:hAnsi="Calibri" w:cs="Calibri"/>
        </w:rPr>
      </w:pPr>
      <w:r w:rsidRPr="005272BB">
        <w:rPr>
          <w:rFonts w:ascii="Calibri" w:eastAsia="Arial" w:hAnsi="Calibri" w:cs="Calibri"/>
          <w:b/>
          <w:i/>
          <w:color w:val="010101"/>
          <w:w w:val="105"/>
        </w:rPr>
        <w:t xml:space="preserve">DEPARTMENT. </w:t>
      </w:r>
      <w:r w:rsidRPr="005272BB">
        <w:rPr>
          <w:rFonts w:ascii="Calibri" w:eastAsia="Arial" w:hAnsi="Calibri" w:cs="Calibri"/>
          <w:color w:val="010101"/>
          <w:w w:val="105"/>
        </w:rPr>
        <w:t>The New Jersey Department of Environmental Protection.</w:t>
      </w:r>
    </w:p>
    <w:p w14:paraId="050C8E65" w14:textId="77777777" w:rsidR="005272BB" w:rsidRPr="005272BB" w:rsidRDefault="005272BB" w:rsidP="005272BB">
      <w:pPr>
        <w:widowControl w:val="0"/>
        <w:autoSpaceDE w:val="0"/>
        <w:autoSpaceDN w:val="0"/>
        <w:spacing w:before="182" w:after="0" w:line="244" w:lineRule="auto"/>
        <w:ind w:left="360" w:firstLine="180"/>
        <w:jc w:val="both"/>
        <w:rPr>
          <w:rFonts w:ascii="Calibri" w:eastAsia="Arial" w:hAnsi="Calibri" w:cs="Calibri"/>
        </w:rPr>
      </w:pPr>
      <w:r w:rsidRPr="005272BB">
        <w:rPr>
          <w:rFonts w:ascii="Calibri" w:eastAsia="Arial" w:hAnsi="Calibri" w:cs="Calibri"/>
          <w:b/>
          <w:i/>
          <w:color w:val="010101"/>
          <w:w w:val="105"/>
        </w:rPr>
        <w:t xml:space="preserve">DESIGN ENGINEER. </w:t>
      </w:r>
      <w:r w:rsidRPr="005272BB">
        <w:rPr>
          <w:rFonts w:ascii="Calibri" w:eastAsia="Arial" w:hAnsi="Calibri" w:cs="Calibri"/>
          <w:color w:val="010101"/>
          <w:w w:val="105"/>
        </w:rPr>
        <w:t>A person professionally qualified and duly licensed in New Jersey to perform engineering services that may include, but not necessarily be limited to, development of project requirements, creation and development of project design and preparation of drawings and specifications.</w:t>
      </w:r>
    </w:p>
    <w:p w14:paraId="4DBF70D0" w14:textId="77777777" w:rsidR="005272BB" w:rsidRPr="005272BB" w:rsidRDefault="005272BB" w:rsidP="005272BB">
      <w:pPr>
        <w:widowControl w:val="0"/>
        <w:autoSpaceDE w:val="0"/>
        <w:autoSpaceDN w:val="0"/>
        <w:spacing w:before="185" w:after="0" w:line="244" w:lineRule="auto"/>
        <w:ind w:left="360" w:firstLine="180"/>
        <w:jc w:val="both"/>
        <w:rPr>
          <w:rFonts w:ascii="Calibri" w:eastAsia="Arial" w:hAnsi="Calibri" w:cs="Calibri"/>
        </w:rPr>
      </w:pPr>
      <w:r w:rsidRPr="005272BB">
        <w:rPr>
          <w:rFonts w:ascii="Calibri" w:eastAsia="Arial" w:hAnsi="Calibri" w:cs="Calibri"/>
          <w:b/>
          <w:i/>
          <w:color w:val="010101"/>
          <w:w w:val="105"/>
        </w:rPr>
        <w:t xml:space="preserve">DESIGNATED CENTER. </w:t>
      </w:r>
      <w:r w:rsidRPr="005272BB">
        <w:rPr>
          <w:rFonts w:ascii="Calibri" w:eastAsia="Arial" w:hAnsi="Calibri" w:cs="Calibri"/>
          <w:color w:val="010101"/>
          <w:w w:val="105"/>
        </w:rPr>
        <w:t>A State Development and Redevelopment Plan Center as designated by the State Planning Commission such as urban, regional, town, village</w:t>
      </w:r>
      <w:r w:rsidRPr="005272BB">
        <w:rPr>
          <w:rFonts w:ascii="Calibri" w:eastAsia="Arial" w:hAnsi="Calibri" w:cs="Calibri"/>
          <w:color w:val="232323"/>
          <w:w w:val="105"/>
        </w:rPr>
        <w:t xml:space="preserve">, </w:t>
      </w:r>
      <w:r w:rsidRPr="005272BB">
        <w:rPr>
          <w:rFonts w:ascii="Calibri" w:eastAsia="Arial" w:hAnsi="Calibri" w:cs="Calibri"/>
          <w:color w:val="010101"/>
          <w:w w:val="105"/>
        </w:rPr>
        <w:t>or hamlet.</w:t>
      </w:r>
    </w:p>
    <w:p w14:paraId="4457B746" w14:textId="77777777" w:rsidR="005272BB" w:rsidRPr="005272BB" w:rsidRDefault="005272BB" w:rsidP="005272BB">
      <w:pPr>
        <w:widowControl w:val="0"/>
        <w:autoSpaceDE w:val="0"/>
        <w:autoSpaceDN w:val="0"/>
        <w:spacing w:before="181" w:after="0" w:line="244" w:lineRule="auto"/>
        <w:ind w:left="360" w:firstLine="180"/>
        <w:jc w:val="both"/>
        <w:rPr>
          <w:rFonts w:ascii="Calibri" w:eastAsia="Arial" w:hAnsi="Calibri" w:cs="Calibri"/>
          <w:i/>
          <w:color w:val="232323"/>
          <w:w w:val="105"/>
        </w:rPr>
      </w:pPr>
      <w:r w:rsidRPr="005272BB">
        <w:rPr>
          <w:rFonts w:ascii="Calibri" w:eastAsia="Arial" w:hAnsi="Calibri" w:cs="Calibri"/>
          <w:b/>
          <w:i/>
          <w:color w:val="010101"/>
          <w:w w:val="105"/>
        </w:rPr>
        <w:t xml:space="preserve">DEVELOPMENT. </w:t>
      </w:r>
      <w:r w:rsidRPr="005272BB">
        <w:rPr>
          <w:rFonts w:ascii="Calibri" w:eastAsia="Arial" w:hAnsi="Calibri" w:cs="Calibri"/>
          <w:color w:val="010101"/>
          <w:w w:val="105"/>
        </w:rPr>
        <w:t xml:space="preserve">The division of a parcel of land into two or more parcels, the construction, reconstruction, conversion, structural alteration, relocation or enlargement of any building or structure, any mining excavation or landfill, and any use or change in the use of any building or other structure, or land or extension of use of land, by any person, for which permission is required under the Municipal Land Use Law, N.J.S.A. 40:55D-1 </w:t>
      </w:r>
      <w:r w:rsidRPr="005272BB">
        <w:rPr>
          <w:rFonts w:ascii="Calibri" w:eastAsia="Arial" w:hAnsi="Calibri" w:cs="Calibri"/>
          <w:i/>
          <w:color w:val="010101"/>
          <w:w w:val="105"/>
        </w:rPr>
        <w:t>et seq</w:t>
      </w:r>
      <w:r w:rsidRPr="005272BB">
        <w:rPr>
          <w:rFonts w:ascii="Calibri" w:eastAsia="Arial" w:hAnsi="Calibri" w:cs="Calibri"/>
          <w:i/>
          <w:color w:val="232323"/>
          <w:w w:val="105"/>
        </w:rPr>
        <w:t xml:space="preserve">. </w:t>
      </w:r>
    </w:p>
    <w:p w14:paraId="741EDEDB" w14:textId="77777777" w:rsidR="005272BB" w:rsidRPr="005272BB" w:rsidRDefault="005272BB" w:rsidP="005272BB">
      <w:pPr>
        <w:widowControl w:val="0"/>
        <w:autoSpaceDE w:val="0"/>
        <w:autoSpaceDN w:val="0"/>
        <w:spacing w:before="181" w:after="0" w:line="244" w:lineRule="auto"/>
        <w:ind w:left="360"/>
        <w:jc w:val="both"/>
        <w:rPr>
          <w:rFonts w:ascii="Calibri" w:eastAsia="Arial" w:hAnsi="Calibri" w:cs="Calibri"/>
          <w:i/>
          <w:color w:val="010101"/>
          <w:w w:val="105"/>
        </w:rPr>
      </w:pPr>
      <w:r w:rsidRPr="005272BB">
        <w:rPr>
          <w:rFonts w:ascii="Calibri" w:eastAsia="Arial" w:hAnsi="Calibri" w:cs="Calibri"/>
          <w:color w:val="010101"/>
          <w:w w:val="105"/>
        </w:rPr>
        <w:t xml:space="preserve">In the case of development of agricultural lands, development means: any activity that requires a state permit; any activity reviewed by the County Agricultural Board (CAB) and the State Agricultural Development Committee (SADC), and municipal review of any activity not exempted by the Right to Farm Act, N.J.S.A 4:1C-1 </w:t>
      </w:r>
      <w:r w:rsidRPr="005272BB">
        <w:rPr>
          <w:rFonts w:ascii="Calibri" w:eastAsia="Arial" w:hAnsi="Calibri" w:cs="Calibri"/>
          <w:i/>
          <w:color w:val="010101"/>
          <w:w w:val="105"/>
        </w:rPr>
        <w:t>et seq.</w:t>
      </w:r>
    </w:p>
    <w:p w14:paraId="5F585D03" w14:textId="77777777" w:rsidR="005272BB" w:rsidRPr="005272BB" w:rsidRDefault="005272BB" w:rsidP="005272BB">
      <w:pPr>
        <w:widowControl w:val="0"/>
        <w:autoSpaceDE w:val="0"/>
        <w:autoSpaceDN w:val="0"/>
        <w:spacing w:before="181" w:after="0" w:line="244" w:lineRule="auto"/>
        <w:ind w:left="360" w:firstLine="180"/>
        <w:jc w:val="both"/>
        <w:rPr>
          <w:rFonts w:ascii="Calibri" w:eastAsia="Arial" w:hAnsi="Calibri" w:cs="Calibri"/>
          <w:bCs/>
          <w:iCs/>
        </w:rPr>
      </w:pPr>
      <w:r w:rsidRPr="005272BB">
        <w:rPr>
          <w:rFonts w:ascii="Calibri" w:eastAsia="Arial" w:hAnsi="Calibri" w:cs="Calibri"/>
          <w:b/>
          <w:i/>
          <w:color w:val="010101"/>
          <w:w w:val="105"/>
        </w:rPr>
        <w:t>DISTURBANCE.</w:t>
      </w:r>
      <w:r w:rsidRPr="005272BB">
        <w:rPr>
          <w:rFonts w:ascii="Calibri" w:eastAsia="Arial" w:hAnsi="Calibri" w:cs="Calibri"/>
          <w:b/>
          <w:iCs/>
          <w:color w:val="010101"/>
          <w:w w:val="105"/>
        </w:rPr>
        <w:t xml:space="preserve"> </w:t>
      </w:r>
      <w:r w:rsidRPr="005272BB">
        <w:rPr>
          <w:rFonts w:ascii="Calibri" w:eastAsia="Arial" w:hAnsi="Calibri" w:cs="Calibri"/>
          <w:bCs/>
          <w:iCs/>
          <w:color w:val="010101"/>
          <w:w w:val="105"/>
        </w:rPr>
        <w:t>The placement or reconstruction of impervious surface or motor vehicle surface, or exposure and/or movement of soil or bedrock or clearing, cutting, or removing of vegetation. Milling and repaving is not considered disturbance for the purpose of this definition.</w:t>
      </w:r>
    </w:p>
    <w:p w14:paraId="5BF513D4" w14:textId="77777777" w:rsidR="005272BB" w:rsidRPr="005272BB" w:rsidRDefault="005272BB" w:rsidP="005272BB">
      <w:pPr>
        <w:widowControl w:val="0"/>
        <w:autoSpaceDE w:val="0"/>
        <w:autoSpaceDN w:val="0"/>
        <w:spacing w:before="188" w:after="0" w:line="249" w:lineRule="auto"/>
        <w:ind w:left="360" w:firstLine="180"/>
        <w:jc w:val="both"/>
        <w:rPr>
          <w:rFonts w:ascii="Calibri" w:eastAsia="Arial" w:hAnsi="Calibri" w:cs="Calibri"/>
        </w:rPr>
      </w:pPr>
      <w:r w:rsidRPr="005272BB">
        <w:rPr>
          <w:rFonts w:ascii="Calibri" w:eastAsia="Arial" w:hAnsi="Calibri" w:cs="Calibri"/>
          <w:b/>
          <w:i/>
          <w:color w:val="010101"/>
          <w:w w:val="105"/>
        </w:rPr>
        <w:t xml:space="preserve">DRAINAGE AREA. </w:t>
      </w:r>
      <w:r w:rsidRPr="005272BB">
        <w:rPr>
          <w:rFonts w:ascii="Calibri" w:eastAsia="Arial" w:hAnsi="Calibri" w:cs="Calibri"/>
          <w:color w:val="010101"/>
          <w:w w:val="105"/>
        </w:rPr>
        <w:t>A geographic area within which stormwater, sediments, or dissolved materials drain to a particular receiving waterbody or to a particular point along a receiving waterbody.</w:t>
      </w:r>
    </w:p>
    <w:p w14:paraId="6406A0C1" w14:textId="77777777" w:rsidR="005272BB" w:rsidRPr="005272BB" w:rsidRDefault="005272BB" w:rsidP="005272BB">
      <w:pPr>
        <w:widowControl w:val="0"/>
        <w:autoSpaceDE w:val="0"/>
        <w:autoSpaceDN w:val="0"/>
        <w:spacing w:before="170" w:after="0" w:line="249" w:lineRule="auto"/>
        <w:ind w:left="360" w:firstLine="180"/>
        <w:jc w:val="both"/>
        <w:rPr>
          <w:rFonts w:ascii="Calibri" w:eastAsia="Arial" w:hAnsi="Calibri" w:cs="Calibri"/>
        </w:rPr>
      </w:pPr>
      <w:r w:rsidRPr="005272BB">
        <w:rPr>
          <w:rFonts w:ascii="Calibri" w:eastAsia="Arial" w:hAnsi="Calibri" w:cs="Calibri"/>
          <w:b/>
          <w:i/>
          <w:color w:val="010101"/>
          <w:w w:val="105"/>
        </w:rPr>
        <w:t xml:space="preserve">EMPOWERMENT NEIGHBORHOODS. </w:t>
      </w:r>
      <w:r w:rsidRPr="005272BB">
        <w:rPr>
          <w:rFonts w:ascii="Calibri" w:eastAsia="Arial" w:hAnsi="Calibri" w:cs="Calibri"/>
          <w:color w:val="010101"/>
          <w:w w:val="105"/>
        </w:rPr>
        <w:t>A neighborhood designated by the Urban Coordinating Council in consultation and conjunction with the New Jersey Redevelopment Authority pursuant to N.J.S.A 55:19-69.</w:t>
      </w:r>
    </w:p>
    <w:p w14:paraId="6D51E5CD" w14:textId="77777777" w:rsidR="005272BB" w:rsidRPr="005272BB" w:rsidRDefault="005272BB" w:rsidP="005272BB">
      <w:pPr>
        <w:widowControl w:val="0"/>
        <w:autoSpaceDE w:val="0"/>
        <w:autoSpaceDN w:val="0"/>
        <w:spacing w:before="188" w:after="0" w:line="244" w:lineRule="auto"/>
        <w:ind w:left="360" w:firstLine="180"/>
        <w:jc w:val="both"/>
        <w:rPr>
          <w:rFonts w:ascii="Calibri" w:eastAsia="Arial" w:hAnsi="Calibri" w:cs="Calibri"/>
          <w:b/>
          <w:iCs/>
          <w:color w:val="010101"/>
          <w:w w:val="105"/>
        </w:rPr>
      </w:pPr>
      <w:r w:rsidRPr="005272BB">
        <w:rPr>
          <w:rFonts w:ascii="Calibri" w:eastAsia="Arial" w:hAnsi="Calibri" w:cs="Calibri"/>
          <w:b/>
          <w:i/>
          <w:color w:val="010101"/>
          <w:w w:val="105"/>
        </w:rPr>
        <w:t>ENVIRONMENTALLY CONSTRAINED AREA</w:t>
      </w:r>
      <w:r w:rsidRPr="005272BB">
        <w:rPr>
          <w:rFonts w:ascii="Calibri" w:eastAsia="Arial" w:hAnsi="Calibri" w:cs="Calibri"/>
          <w:b/>
          <w:iCs/>
          <w:color w:val="010101"/>
          <w:w w:val="105"/>
        </w:rPr>
        <w:t xml:space="preserve">. </w:t>
      </w:r>
      <w:r w:rsidRPr="005272BB">
        <w:rPr>
          <w:rFonts w:ascii="Calibri" w:eastAsia="Arial" w:hAnsi="Calibri" w:cs="Calibri"/>
          <w:bCs/>
          <w:iCs/>
          <w:color w:val="010101"/>
          <w:w w:val="105"/>
        </w:rPr>
        <w:t xml:space="preserve">The following areas where the physical alteration of the land is in some way restricted, either through regulation, easement, deed restriction or ownership such as: wetlands, floodplains, threatened and endangered species sites or designated habitats, and parks and preserves. Habitats of </w:t>
      </w:r>
      <w:bookmarkStart w:id="5" w:name="_Hlk62549137"/>
      <w:bookmarkEnd w:id="4"/>
      <w:r w:rsidRPr="005272BB">
        <w:rPr>
          <w:rFonts w:ascii="Calibri" w:eastAsia="Arial" w:hAnsi="Calibri" w:cs="Calibri"/>
          <w:bCs/>
          <w:iCs/>
          <w:color w:val="010101"/>
          <w:w w:val="105"/>
        </w:rPr>
        <w:t>endangered or threatened species are identified using the Department’s Landscape Project as approved by the Department’s Endangered and Nongame Species Program.</w:t>
      </w:r>
    </w:p>
    <w:p w14:paraId="79E9D391" w14:textId="77777777" w:rsidR="005272BB" w:rsidRPr="005272BB" w:rsidRDefault="005272BB" w:rsidP="005272BB">
      <w:pPr>
        <w:widowControl w:val="0"/>
        <w:autoSpaceDE w:val="0"/>
        <w:autoSpaceDN w:val="0"/>
        <w:spacing w:before="188" w:after="0" w:line="244" w:lineRule="auto"/>
        <w:ind w:left="360" w:firstLine="180"/>
        <w:jc w:val="both"/>
        <w:rPr>
          <w:rFonts w:ascii="Calibri" w:eastAsia="Arial" w:hAnsi="Calibri" w:cs="Calibri"/>
        </w:rPr>
      </w:pPr>
      <w:r w:rsidRPr="005272BB">
        <w:rPr>
          <w:rFonts w:ascii="Calibri" w:eastAsia="Arial" w:hAnsi="Calibri" w:cs="Calibri"/>
          <w:b/>
          <w:i/>
          <w:color w:val="010101"/>
          <w:w w:val="105"/>
        </w:rPr>
        <w:t>ENVIRONMENTALLY</w:t>
      </w:r>
      <w:r w:rsidRPr="005272BB">
        <w:rPr>
          <w:rFonts w:ascii="Calibri" w:eastAsia="Arial" w:hAnsi="Calibri" w:cs="Calibri"/>
          <w:b/>
          <w:i/>
          <w:color w:val="010101"/>
          <w:spacing w:val="-20"/>
          <w:w w:val="105"/>
        </w:rPr>
        <w:t xml:space="preserve"> </w:t>
      </w:r>
      <w:r w:rsidRPr="005272BB">
        <w:rPr>
          <w:rFonts w:ascii="Calibri" w:eastAsia="Arial" w:hAnsi="Calibri" w:cs="Calibri"/>
          <w:b/>
          <w:i/>
          <w:color w:val="010101"/>
          <w:w w:val="105"/>
        </w:rPr>
        <w:t>CRITICAL</w:t>
      </w:r>
      <w:r w:rsidRPr="005272BB">
        <w:rPr>
          <w:rFonts w:ascii="Calibri" w:eastAsia="Arial" w:hAnsi="Calibri" w:cs="Calibri"/>
          <w:b/>
          <w:i/>
          <w:color w:val="010101"/>
          <w:spacing w:val="-3"/>
          <w:w w:val="105"/>
        </w:rPr>
        <w:t xml:space="preserve"> </w:t>
      </w:r>
      <w:r w:rsidRPr="005272BB">
        <w:rPr>
          <w:rFonts w:ascii="Calibri" w:eastAsia="Arial" w:hAnsi="Calibri" w:cs="Calibri"/>
          <w:b/>
          <w:i/>
          <w:color w:val="010101"/>
          <w:w w:val="105"/>
        </w:rPr>
        <w:t>AREAS.</w:t>
      </w:r>
      <w:r w:rsidRPr="005272BB">
        <w:rPr>
          <w:rFonts w:ascii="Calibri" w:eastAsia="Arial" w:hAnsi="Calibri" w:cs="Calibri"/>
          <w:b/>
          <w:i/>
          <w:color w:val="010101"/>
          <w:spacing w:val="-4"/>
          <w:w w:val="105"/>
        </w:rPr>
        <w:t xml:space="preserve"> </w:t>
      </w:r>
      <w:r w:rsidRPr="005272BB">
        <w:rPr>
          <w:rFonts w:ascii="Calibri" w:eastAsia="Arial" w:hAnsi="Calibri" w:cs="Calibri"/>
          <w:color w:val="010101"/>
          <w:w w:val="105"/>
        </w:rPr>
        <w:t>An</w:t>
      </w:r>
      <w:r w:rsidRPr="005272BB">
        <w:rPr>
          <w:rFonts w:ascii="Calibri" w:eastAsia="Arial" w:hAnsi="Calibri" w:cs="Calibri"/>
          <w:color w:val="010101"/>
          <w:spacing w:val="-18"/>
          <w:w w:val="105"/>
        </w:rPr>
        <w:t xml:space="preserve"> </w:t>
      </w:r>
      <w:r w:rsidRPr="005272BB">
        <w:rPr>
          <w:rFonts w:ascii="Calibri" w:eastAsia="Arial" w:hAnsi="Calibri" w:cs="Calibri"/>
          <w:color w:val="010101"/>
          <w:w w:val="105"/>
        </w:rPr>
        <w:t>area</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18"/>
          <w:w w:val="105"/>
        </w:rPr>
        <w:t xml:space="preserve"> </w:t>
      </w:r>
      <w:r w:rsidRPr="005272BB">
        <w:rPr>
          <w:rFonts w:ascii="Calibri" w:eastAsia="Arial" w:hAnsi="Calibri" w:cs="Calibri"/>
          <w:color w:val="010101"/>
          <w:w w:val="105"/>
        </w:rPr>
        <w:t>feature</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which</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is</w:t>
      </w:r>
      <w:r w:rsidRPr="005272BB">
        <w:rPr>
          <w:rFonts w:ascii="Calibri" w:eastAsia="Arial" w:hAnsi="Calibri" w:cs="Calibri"/>
          <w:color w:val="010101"/>
          <w:spacing w:val="-18"/>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8"/>
          <w:w w:val="105"/>
        </w:rPr>
        <w:t xml:space="preserve"> </w:t>
      </w:r>
      <w:r w:rsidRPr="005272BB">
        <w:rPr>
          <w:rFonts w:ascii="Calibri" w:eastAsia="Arial" w:hAnsi="Calibri" w:cs="Calibri"/>
          <w:color w:val="010101"/>
          <w:w w:val="105"/>
        </w:rPr>
        <w:t>significant</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 xml:space="preserve">environmental value, including but not limited to: stream </w:t>
      </w:r>
      <w:r w:rsidRPr="005272BB">
        <w:rPr>
          <w:rFonts w:ascii="Calibri" w:eastAsia="Arial" w:hAnsi="Calibri" w:cs="Calibri"/>
          <w:color w:val="010101"/>
          <w:spacing w:val="-4"/>
          <w:w w:val="105"/>
        </w:rPr>
        <w:t>corridors</w:t>
      </w:r>
      <w:r w:rsidRPr="005272BB">
        <w:rPr>
          <w:rFonts w:ascii="Calibri" w:eastAsia="Arial" w:hAnsi="Calibri" w:cs="Calibri"/>
          <w:color w:val="232323"/>
          <w:spacing w:val="-4"/>
          <w:w w:val="105"/>
        </w:rPr>
        <w:t xml:space="preserve">; </w:t>
      </w:r>
      <w:r w:rsidRPr="005272BB">
        <w:rPr>
          <w:rFonts w:ascii="Calibri" w:eastAsia="Arial" w:hAnsi="Calibri" w:cs="Calibri"/>
          <w:color w:val="010101"/>
          <w:w w:val="105"/>
        </w:rPr>
        <w:t>natural heritage priority sites; habitat of endangered or threatened species; large areas of contiguous open space or upland forest</w:t>
      </w:r>
      <w:r w:rsidRPr="005272BB">
        <w:rPr>
          <w:rFonts w:ascii="Calibri" w:eastAsia="Arial" w:hAnsi="Calibri" w:cs="Calibri"/>
          <w:color w:val="232323"/>
          <w:w w:val="105"/>
        </w:rPr>
        <w:t xml:space="preserve">; </w:t>
      </w:r>
      <w:r w:rsidRPr="005272BB">
        <w:rPr>
          <w:rFonts w:ascii="Calibri" w:eastAsia="Arial" w:hAnsi="Calibri" w:cs="Calibri"/>
          <w:color w:val="010101"/>
          <w:w w:val="105"/>
        </w:rPr>
        <w:t>steep slopes</w:t>
      </w:r>
      <w:r w:rsidRPr="005272BB">
        <w:rPr>
          <w:rFonts w:ascii="Calibri" w:eastAsia="Arial" w:hAnsi="Calibri" w:cs="Calibri"/>
          <w:color w:val="232323"/>
          <w:w w:val="105"/>
        </w:rPr>
        <w:t xml:space="preserve">; </w:t>
      </w:r>
      <w:r w:rsidRPr="005272BB">
        <w:rPr>
          <w:rFonts w:ascii="Calibri" w:eastAsia="Arial" w:hAnsi="Calibri" w:cs="Calibri"/>
          <w:color w:val="010101"/>
          <w:w w:val="105"/>
        </w:rPr>
        <w:t xml:space="preserve">and well head protection and groundwater recharge areas. Habitats of endangered or </w:t>
      </w:r>
      <w:r w:rsidRPr="005272BB">
        <w:rPr>
          <w:rFonts w:ascii="Calibri" w:eastAsia="Arial" w:hAnsi="Calibri" w:cs="Calibri"/>
          <w:color w:val="010101"/>
          <w:w w:val="105"/>
        </w:rPr>
        <w:lastRenderedPageBreak/>
        <w:t>threatened species are identified using the Department's Landscape Project as approved by the Department's Endangered and Nongame Species</w:t>
      </w:r>
      <w:r w:rsidRPr="005272BB">
        <w:rPr>
          <w:rFonts w:ascii="Calibri" w:eastAsia="Arial" w:hAnsi="Calibri" w:cs="Calibri"/>
          <w:color w:val="010101"/>
          <w:spacing w:val="52"/>
          <w:w w:val="105"/>
        </w:rPr>
        <w:t xml:space="preserve"> </w:t>
      </w:r>
      <w:r w:rsidRPr="005272BB">
        <w:rPr>
          <w:rFonts w:ascii="Calibri" w:eastAsia="Arial" w:hAnsi="Calibri" w:cs="Calibri"/>
          <w:color w:val="010101"/>
          <w:w w:val="105"/>
        </w:rPr>
        <w:t>Program.</w:t>
      </w:r>
    </w:p>
    <w:p w14:paraId="1A6669AC" w14:textId="77777777" w:rsidR="005272BB" w:rsidRPr="005272BB" w:rsidRDefault="005272BB" w:rsidP="005272BB">
      <w:pPr>
        <w:widowControl w:val="0"/>
        <w:autoSpaceDE w:val="0"/>
        <w:autoSpaceDN w:val="0"/>
        <w:spacing w:before="183" w:after="0" w:line="240" w:lineRule="auto"/>
        <w:ind w:left="360" w:firstLine="180"/>
        <w:jc w:val="both"/>
        <w:rPr>
          <w:rFonts w:ascii="Calibri" w:eastAsia="Arial" w:hAnsi="Calibri" w:cs="Calibri"/>
          <w:color w:val="010101"/>
          <w:w w:val="105"/>
        </w:rPr>
      </w:pPr>
      <w:r w:rsidRPr="005272BB">
        <w:rPr>
          <w:rFonts w:ascii="Calibri" w:eastAsia="Arial" w:hAnsi="Calibri" w:cs="Calibri"/>
          <w:b/>
          <w:i/>
          <w:color w:val="010101"/>
          <w:w w:val="105"/>
        </w:rPr>
        <w:t xml:space="preserve">EROSION. </w:t>
      </w:r>
      <w:r w:rsidRPr="005272BB">
        <w:rPr>
          <w:rFonts w:ascii="Calibri" w:eastAsia="Arial" w:hAnsi="Calibri" w:cs="Calibri"/>
          <w:color w:val="010101"/>
          <w:w w:val="105"/>
        </w:rPr>
        <w:t>The detachment and movement of soil or rock fragments by water, wind, ice or gravity.</w:t>
      </w:r>
    </w:p>
    <w:p w14:paraId="65F0B908" w14:textId="77777777" w:rsidR="005272BB" w:rsidRPr="005272BB" w:rsidRDefault="005272BB" w:rsidP="005272BB">
      <w:pPr>
        <w:widowControl w:val="0"/>
        <w:autoSpaceDE w:val="0"/>
        <w:autoSpaceDN w:val="0"/>
        <w:spacing w:before="183" w:after="0" w:line="240" w:lineRule="auto"/>
        <w:ind w:left="360" w:firstLine="180"/>
        <w:jc w:val="both"/>
        <w:rPr>
          <w:rFonts w:ascii="Calibri" w:eastAsia="Arial" w:hAnsi="Calibri" w:cs="Calibri"/>
        </w:rPr>
      </w:pPr>
      <w:r w:rsidRPr="005272BB">
        <w:rPr>
          <w:rFonts w:ascii="Calibri" w:eastAsia="Arial" w:hAnsi="Calibri" w:cs="Calibri"/>
          <w:b/>
          <w:i/>
          <w:color w:val="010101"/>
          <w:w w:val="105"/>
        </w:rPr>
        <w:t>GREEN INFRASTRUCTURE.</w:t>
      </w:r>
      <w:r w:rsidRPr="005272BB">
        <w:rPr>
          <w:rFonts w:ascii="Calibri" w:eastAsia="Arial" w:hAnsi="Calibri" w:cs="Calibri"/>
        </w:rPr>
        <w:t xml:space="preserve"> A stormwater management measure that manages stormwater close to its source by:</w:t>
      </w:r>
    </w:p>
    <w:p w14:paraId="5EF76808" w14:textId="77777777" w:rsidR="005272BB" w:rsidRPr="005272BB" w:rsidRDefault="005272BB" w:rsidP="00E825E5">
      <w:pPr>
        <w:widowControl w:val="0"/>
        <w:numPr>
          <w:ilvl w:val="0"/>
          <w:numId w:val="5"/>
        </w:numPr>
        <w:autoSpaceDE w:val="0"/>
        <w:autoSpaceDN w:val="0"/>
        <w:spacing w:before="183" w:after="0" w:line="240" w:lineRule="auto"/>
        <w:ind w:left="1080"/>
        <w:jc w:val="both"/>
        <w:rPr>
          <w:rFonts w:ascii="Calibri" w:eastAsia="Arial" w:hAnsi="Calibri" w:cs="Calibri"/>
          <w:bCs/>
          <w:iCs/>
        </w:rPr>
      </w:pPr>
      <w:r w:rsidRPr="005272BB">
        <w:rPr>
          <w:rFonts w:ascii="Calibri" w:eastAsia="Arial" w:hAnsi="Calibri" w:cs="Calibri"/>
          <w:bCs/>
          <w:iCs/>
          <w:color w:val="010101"/>
          <w:w w:val="105"/>
        </w:rPr>
        <w:t>Treating stormwater runoff through infiltration into subsoil; or</w:t>
      </w:r>
    </w:p>
    <w:p w14:paraId="545EEBF9" w14:textId="77777777" w:rsidR="005272BB" w:rsidRPr="005272BB" w:rsidRDefault="005272BB" w:rsidP="00E825E5">
      <w:pPr>
        <w:widowControl w:val="0"/>
        <w:numPr>
          <w:ilvl w:val="0"/>
          <w:numId w:val="5"/>
        </w:numPr>
        <w:autoSpaceDE w:val="0"/>
        <w:autoSpaceDN w:val="0"/>
        <w:spacing w:before="183" w:after="0" w:line="240" w:lineRule="auto"/>
        <w:ind w:left="1080"/>
        <w:jc w:val="both"/>
        <w:rPr>
          <w:rFonts w:ascii="Calibri" w:eastAsia="Arial" w:hAnsi="Calibri" w:cs="Calibri"/>
          <w:bCs/>
          <w:iCs/>
        </w:rPr>
      </w:pPr>
      <w:r w:rsidRPr="005272BB">
        <w:rPr>
          <w:rFonts w:ascii="Calibri" w:eastAsia="Arial" w:hAnsi="Calibri" w:cs="Calibri"/>
          <w:bCs/>
          <w:iCs/>
          <w:color w:val="010101"/>
          <w:w w:val="105"/>
        </w:rPr>
        <w:t>Treating stormwater runoff through filtration by vegetation or soil; or</w:t>
      </w:r>
    </w:p>
    <w:p w14:paraId="588F8CF7" w14:textId="77777777" w:rsidR="005272BB" w:rsidRPr="005272BB" w:rsidRDefault="005272BB" w:rsidP="00E825E5">
      <w:pPr>
        <w:widowControl w:val="0"/>
        <w:numPr>
          <w:ilvl w:val="0"/>
          <w:numId w:val="5"/>
        </w:numPr>
        <w:autoSpaceDE w:val="0"/>
        <w:autoSpaceDN w:val="0"/>
        <w:spacing w:before="183" w:after="0" w:line="240" w:lineRule="auto"/>
        <w:ind w:left="1080"/>
        <w:jc w:val="both"/>
        <w:rPr>
          <w:rFonts w:ascii="Calibri" w:eastAsia="Arial" w:hAnsi="Calibri" w:cs="Calibri"/>
          <w:bCs/>
          <w:iCs/>
        </w:rPr>
      </w:pPr>
      <w:r w:rsidRPr="005272BB">
        <w:rPr>
          <w:rFonts w:ascii="Calibri" w:eastAsia="Arial" w:hAnsi="Calibri" w:cs="Calibri"/>
          <w:bCs/>
          <w:iCs/>
          <w:color w:val="010101"/>
          <w:w w:val="105"/>
        </w:rPr>
        <w:t>Storming stormwater runoff for reuse.</w:t>
      </w:r>
    </w:p>
    <w:p w14:paraId="161FD3F2" w14:textId="77777777" w:rsidR="005272BB" w:rsidRPr="005272BB" w:rsidRDefault="005272BB" w:rsidP="005272BB">
      <w:pPr>
        <w:widowControl w:val="0"/>
        <w:autoSpaceDE w:val="0"/>
        <w:autoSpaceDN w:val="0"/>
        <w:spacing w:before="183" w:after="0" w:line="240" w:lineRule="auto"/>
        <w:ind w:left="360" w:firstLine="180"/>
        <w:jc w:val="both"/>
        <w:rPr>
          <w:rFonts w:ascii="Calibri" w:eastAsia="Arial" w:hAnsi="Calibri" w:cs="Calibri"/>
          <w:bCs/>
          <w:iCs/>
        </w:rPr>
      </w:pPr>
      <w:r w:rsidRPr="005272BB">
        <w:rPr>
          <w:rFonts w:ascii="Calibri" w:eastAsia="Arial" w:hAnsi="Calibri" w:cs="Calibri"/>
          <w:b/>
          <w:i/>
          <w:color w:val="010101"/>
          <w:w w:val="105"/>
        </w:rPr>
        <w:t>HUC-14 OR HYDROLOGIC UNIT CODE 14.</w:t>
      </w:r>
      <w:r w:rsidRPr="005272BB">
        <w:rPr>
          <w:rFonts w:ascii="Calibri" w:eastAsia="Arial" w:hAnsi="Calibri" w:cs="Calibri"/>
          <w:bCs/>
          <w:iCs/>
          <w:color w:val="010101"/>
          <w:w w:val="105"/>
        </w:rPr>
        <w:t xml:space="preserve"> An area within which water drains to a particular receiving surface water body, also known as subwatershed, which is identified by a 14-digit hydrologic unit boundary designation, delineated within New Jersey by the United States Geological Survey.</w:t>
      </w:r>
    </w:p>
    <w:p w14:paraId="5E12BA30" w14:textId="77777777" w:rsidR="005272BB" w:rsidRPr="005272BB" w:rsidRDefault="005272BB" w:rsidP="005272BB">
      <w:pPr>
        <w:widowControl w:val="0"/>
        <w:autoSpaceDE w:val="0"/>
        <w:autoSpaceDN w:val="0"/>
        <w:spacing w:before="187" w:after="0" w:line="244" w:lineRule="auto"/>
        <w:ind w:left="360" w:firstLine="180"/>
        <w:jc w:val="both"/>
        <w:rPr>
          <w:rFonts w:ascii="Calibri" w:eastAsia="Arial" w:hAnsi="Calibri" w:cs="Calibri"/>
        </w:rPr>
      </w:pPr>
      <w:r w:rsidRPr="005272BB">
        <w:rPr>
          <w:rFonts w:ascii="Calibri" w:eastAsia="Arial" w:hAnsi="Calibri" w:cs="Calibri"/>
          <w:b/>
          <w:i/>
          <w:color w:val="010101"/>
          <w:w w:val="105"/>
        </w:rPr>
        <w:t xml:space="preserve">IMPERVIOUS SURFACE. </w:t>
      </w:r>
      <w:r w:rsidRPr="005272BB">
        <w:rPr>
          <w:rFonts w:ascii="Calibri" w:eastAsia="Arial" w:hAnsi="Calibri" w:cs="Calibri"/>
          <w:color w:val="010101"/>
          <w:w w:val="105"/>
        </w:rPr>
        <w:t>A surface that has been covered with a layer of material so that it is highly resistant to infiltration by water.</w:t>
      </w:r>
    </w:p>
    <w:p w14:paraId="0F7DA406" w14:textId="77777777" w:rsidR="005272BB" w:rsidRPr="005272BB" w:rsidRDefault="005272BB" w:rsidP="005272BB">
      <w:pPr>
        <w:widowControl w:val="0"/>
        <w:autoSpaceDE w:val="0"/>
        <w:autoSpaceDN w:val="0"/>
        <w:spacing w:before="182" w:after="0" w:line="240" w:lineRule="auto"/>
        <w:ind w:left="360" w:firstLine="180"/>
        <w:jc w:val="both"/>
        <w:rPr>
          <w:rFonts w:ascii="Calibri" w:eastAsia="Arial" w:hAnsi="Calibri" w:cs="Calibri"/>
          <w:color w:val="010101"/>
          <w:w w:val="105"/>
        </w:rPr>
      </w:pPr>
      <w:r w:rsidRPr="005272BB">
        <w:rPr>
          <w:rFonts w:ascii="Calibri" w:eastAsia="Arial" w:hAnsi="Calibri" w:cs="Calibri"/>
          <w:b/>
          <w:i/>
          <w:color w:val="010101"/>
          <w:w w:val="105"/>
        </w:rPr>
        <w:t xml:space="preserve">INFILTRATION. </w:t>
      </w:r>
      <w:r w:rsidRPr="005272BB">
        <w:rPr>
          <w:rFonts w:ascii="Calibri" w:eastAsia="Arial" w:hAnsi="Calibri" w:cs="Calibri"/>
          <w:color w:val="010101"/>
          <w:w w:val="105"/>
        </w:rPr>
        <w:t>The process by which water seeps into the soil from precipitation.</w:t>
      </w:r>
    </w:p>
    <w:p w14:paraId="620A32D3" w14:textId="77777777" w:rsidR="005272BB" w:rsidRPr="005272BB" w:rsidRDefault="005272BB" w:rsidP="005272BB">
      <w:pPr>
        <w:widowControl w:val="0"/>
        <w:autoSpaceDE w:val="0"/>
        <w:autoSpaceDN w:val="0"/>
        <w:spacing w:before="182" w:after="0" w:line="240" w:lineRule="auto"/>
        <w:ind w:left="360" w:firstLine="180"/>
        <w:jc w:val="both"/>
        <w:rPr>
          <w:rFonts w:ascii="Calibri" w:eastAsia="Arial" w:hAnsi="Calibri" w:cs="Calibri"/>
        </w:rPr>
      </w:pPr>
      <w:r w:rsidRPr="005272BB">
        <w:rPr>
          <w:rFonts w:ascii="Calibri" w:eastAsia="Arial" w:hAnsi="Calibri" w:cs="Calibri"/>
          <w:b/>
          <w:i/>
          <w:color w:val="010101"/>
          <w:w w:val="105"/>
        </w:rPr>
        <w:t>LEAD PLANNING AGENCY.</w:t>
      </w:r>
      <w:r w:rsidRPr="005272BB">
        <w:rPr>
          <w:rFonts w:ascii="Calibri" w:eastAsia="Arial" w:hAnsi="Calibri" w:cs="Calibri"/>
        </w:rPr>
        <w:t xml:space="preserve"> One or more public entities having stormwater management planning authority designated by the regional stormwater management planning committee pursuant to N.J.A.C. 7:8-3.2, that serves as the primary representative of the committee.</w:t>
      </w:r>
    </w:p>
    <w:p w14:paraId="3C4CAEC8" w14:textId="77777777" w:rsidR="005272BB" w:rsidRPr="005272BB" w:rsidRDefault="005272BB" w:rsidP="005272BB">
      <w:pPr>
        <w:widowControl w:val="0"/>
        <w:autoSpaceDE w:val="0"/>
        <w:autoSpaceDN w:val="0"/>
        <w:spacing w:before="187" w:after="0" w:line="244" w:lineRule="auto"/>
        <w:ind w:left="360" w:firstLine="180"/>
        <w:jc w:val="both"/>
        <w:rPr>
          <w:rFonts w:ascii="Calibri" w:eastAsia="Arial" w:hAnsi="Calibri" w:cs="Calibri"/>
          <w:color w:val="010101"/>
          <w:w w:val="105"/>
        </w:rPr>
      </w:pPr>
      <w:r w:rsidRPr="005272BB">
        <w:rPr>
          <w:rFonts w:ascii="Calibri" w:eastAsia="Arial" w:hAnsi="Calibri" w:cs="Calibri"/>
          <w:b/>
          <w:i/>
          <w:color w:val="010101"/>
          <w:w w:val="105"/>
        </w:rPr>
        <w:t>MAJOR DEVELOPMENT.</w:t>
      </w:r>
      <w:r w:rsidRPr="005272BB">
        <w:rPr>
          <w:rFonts w:ascii="Calibri" w:eastAsia="Arial" w:hAnsi="Calibri" w:cs="Calibri"/>
          <w:color w:val="010101"/>
          <w:w w:val="105"/>
        </w:rPr>
        <w:t xml:space="preserve"> An individual “development,” as well as multiple developments that individually or collectively result in:</w:t>
      </w:r>
    </w:p>
    <w:p w14:paraId="64D9F83C" w14:textId="77777777" w:rsidR="005272BB" w:rsidRPr="005272BB" w:rsidRDefault="005272BB" w:rsidP="00E825E5">
      <w:pPr>
        <w:widowControl w:val="0"/>
        <w:numPr>
          <w:ilvl w:val="0"/>
          <w:numId w:val="6"/>
        </w:numPr>
        <w:autoSpaceDE w:val="0"/>
        <w:autoSpaceDN w:val="0"/>
        <w:spacing w:before="187" w:after="0" w:line="244" w:lineRule="auto"/>
        <w:ind w:left="1080"/>
        <w:jc w:val="both"/>
        <w:rPr>
          <w:rFonts w:ascii="Calibri" w:eastAsia="Arial" w:hAnsi="Calibri" w:cs="Calibri"/>
          <w:bCs/>
          <w:iCs/>
        </w:rPr>
      </w:pPr>
      <w:r w:rsidRPr="005272BB">
        <w:rPr>
          <w:rFonts w:ascii="Calibri" w:eastAsia="Arial" w:hAnsi="Calibri" w:cs="Calibri"/>
          <w:bCs/>
          <w:iCs/>
          <w:color w:val="010101"/>
          <w:w w:val="105"/>
        </w:rPr>
        <w:t>The disturbance of one or more acres of land since February 2, 2004;</w:t>
      </w:r>
    </w:p>
    <w:p w14:paraId="1914FDE0" w14:textId="77777777" w:rsidR="005272BB" w:rsidRPr="005272BB" w:rsidRDefault="005272BB" w:rsidP="00E825E5">
      <w:pPr>
        <w:widowControl w:val="0"/>
        <w:numPr>
          <w:ilvl w:val="0"/>
          <w:numId w:val="6"/>
        </w:numPr>
        <w:autoSpaceDE w:val="0"/>
        <w:autoSpaceDN w:val="0"/>
        <w:spacing w:before="187" w:after="0" w:line="244" w:lineRule="auto"/>
        <w:ind w:left="1080"/>
        <w:jc w:val="both"/>
        <w:rPr>
          <w:rFonts w:ascii="Calibri" w:eastAsia="Arial" w:hAnsi="Calibri" w:cs="Calibri"/>
          <w:bCs/>
          <w:iCs/>
        </w:rPr>
      </w:pPr>
      <w:r w:rsidRPr="005272BB">
        <w:rPr>
          <w:rFonts w:ascii="Calibri" w:eastAsia="Arial" w:hAnsi="Calibri" w:cs="Calibri"/>
          <w:bCs/>
          <w:iCs/>
          <w:color w:val="010101"/>
          <w:w w:val="105"/>
        </w:rPr>
        <w:t>The creation of one-quarter acre or more of “regulated impervious surface” since February 2, 2004;</w:t>
      </w:r>
    </w:p>
    <w:p w14:paraId="555C3950" w14:textId="77777777" w:rsidR="005272BB" w:rsidRPr="005272BB" w:rsidRDefault="005272BB" w:rsidP="00E825E5">
      <w:pPr>
        <w:widowControl w:val="0"/>
        <w:numPr>
          <w:ilvl w:val="0"/>
          <w:numId w:val="6"/>
        </w:numPr>
        <w:autoSpaceDE w:val="0"/>
        <w:autoSpaceDN w:val="0"/>
        <w:spacing w:before="187" w:after="0" w:line="244" w:lineRule="auto"/>
        <w:ind w:left="1080"/>
        <w:jc w:val="both"/>
        <w:rPr>
          <w:rFonts w:ascii="Calibri" w:eastAsia="Arial" w:hAnsi="Calibri" w:cs="Calibri"/>
          <w:bCs/>
          <w:iCs/>
        </w:rPr>
      </w:pPr>
      <w:r w:rsidRPr="005272BB">
        <w:rPr>
          <w:rFonts w:ascii="Calibri" w:eastAsia="Arial" w:hAnsi="Calibri" w:cs="Calibri"/>
          <w:bCs/>
          <w:iCs/>
          <w:color w:val="010101"/>
          <w:w w:val="105"/>
        </w:rPr>
        <w:t>The creation of one-quarter acre or more of “regulated motor vehicle surface” since March 2, 2021; or</w:t>
      </w:r>
    </w:p>
    <w:p w14:paraId="4E0FA214" w14:textId="77777777" w:rsidR="005272BB" w:rsidRPr="005272BB" w:rsidRDefault="005272BB" w:rsidP="00E825E5">
      <w:pPr>
        <w:widowControl w:val="0"/>
        <w:numPr>
          <w:ilvl w:val="0"/>
          <w:numId w:val="6"/>
        </w:numPr>
        <w:autoSpaceDE w:val="0"/>
        <w:autoSpaceDN w:val="0"/>
        <w:spacing w:before="187" w:after="0" w:line="244" w:lineRule="auto"/>
        <w:ind w:left="1080"/>
        <w:jc w:val="both"/>
        <w:rPr>
          <w:rFonts w:ascii="Calibri" w:eastAsia="Arial" w:hAnsi="Calibri" w:cs="Calibri"/>
          <w:bCs/>
          <w:iCs/>
        </w:rPr>
      </w:pPr>
      <w:r w:rsidRPr="005272BB">
        <w:rPr>
          <w:rFonts w:ascii="Calibri" w:eastAsia="Arial" w:hAnsi="Calibri" w:cs="Calibri"/>
          <w:bCs/>
          <w:iCs/>
          <w:color w:val="010101"/>
          <w:w w:val="105"/>
        </w:rPr>
        <w:t>A combination of (2) and (3) above that totals an area of one-quarter acre or more. The same surface shall not be counted twice when determining if the combination area equals one-quarter acre or more.</w:t>
      </w:r>
    </w:p>
    <w:p w14:paraId="48C9C84F" w14:textId="77777777" w:rsidR="005272BB" w:rsidRPr="005272BB" w:rsidRDefault="005272BB" w:rsidP="005272BB">
      <w:pPr>
        <w:widowControl w:val="0"/>
        <w:autoSpaceDE w:val="0"/>
        <w:autoSpaceDN w:val="0"/>
        <w:spacing w:before="187" w:after="0" w:line="244" w:lineRule="auto"/>
        <w:ind w:left="360"/>
        <w:jc w:val="both"/>
        <w:rPr>
          <w:rFonts w:ascii="Calibri" w:eastAsia="Arial" w:hAnsi="Calibri" w:cs="Calibri"/>
          <w:bCs/>
          <w:iCs/>
          <w:color w:val="010101"/>
          <w:w w:val="105"/>
        </w:rPr>
      </w:pPr>
      <w:r w:rsidRPr="005272BB">
        <w:rPr>
          <w:rFonts w:ascii="Calibri" w:eastAsia="Arial" w:hAnsi="Calibri" w:cs="Calibri"/>
          <w:bCs/>
          <w:iCs/>
          <w:color w:val="010101"/>
          <w:w w:val="105"/>
        </w:rPr>
        <w:t>Major development includes all developments that are part of a common plan of development or sale (for example, phased residential development) that collectively or individually meet any one or more paragraphs (1), (2), (3) or (4) above. Projects undertaken by any government agency that otherwise meet the definition of “major development” but do not require approval under Municipal Land Use Law, N.J.S.A. 40:55D-1 et seq., are also considered “major development.”</w:t>
      </w:r>
    </w:p>
    <w:p w14:paraId="00165FE3" w14:textId="77777777" w:rsidR="005272BB" w:rsidRPr="005272BB" w:rsidRDefault="005272BB" w:rsidP="005272BB">
      <w:pPr>
        <w:widowControl w:val="0"/>
        <w:autoSpaceDE w:val="0"/>
        <w:autoSpaceDN w:val="0"/>
        <w:spacing w:before="187" w:after="0" w:line="244" w:lineRule="auto"/>
        <w:ind w:left="360" w:firstLine="180"/>
        <w:jc w:val="both"/>
        <w:rPr>
          <w:rFonts w:ascii="Calibri" w:eastAsia="Arial" w:hAnsi="Calibri" w:cs="Calibri"/>
          <w:bCs/>
          <w:iCs/>
        </w:rPr>
      </w:pPr>
      <w:r w:rsidRPr="005272BB">
        <w:rPr>
          <w:rFonts w:ascii="Calibri" w:eastAsia="Arial" w:hAnsi="Calibri" w:cs="Calibri"/>
          <w:b/>
          <w:i/>
          <w:color w:val="010101"/>
          <w:w w:val="105"/>
        </w:rPr>
        <w:t>MOTOR VEHICLE.</w:t>
      </w:r>
      <w:r w:rsidRPr="005272BB">
        <w:rPr>
          <w:rFonts w:ascii="Calibri" w:eastAsia="Arial" w:hAnsi="Calibri" w:cs="Calibri"/>
          <w:bCs/>
          <w:iCs/>
          <w:color w:val="010101"/>
          <w:w w:val="105"/>
        </w:rPr>
        <w:t xml:space="preserve"> Land vehicles propelled other than by muscular power, such as automobiles, motorcycles, autocycles, and low speed vehicles. For the purposes of this definition, motor vehicle does not include farm equipment, snowmobiles, all-terrain vehicles, motorized wheelchairs, go-carts, gas buggies, golf carts, ski-slope grooming machines or vehicles that run only on rails or tracks.</w:t>
      </w:r>
    </w:p>
    <w:p w14:paraId="75692B21" w14:textId="77777777" w:rsidR="005272BB" w:rsidRPr="005272BB" w:rsidRDefault="005272BB" w:rsidP="005272BB">
      <w:pPr>
        <w:widowControl w:val="0"/>
        <w:autoSpaceDE w:val="0"/>
        <w:autoSpaceDN w:val="0"/>
        <w:spacing w:before="181" w:after="0" w:line="240" w:lineRule="auto"/>
        <w:ind w:left="525"/>
        <w:jc w:val="both"/>
        <w:rPr>
          <w:rFonts w:ascii="Calibri" w:eastAsia="Arial" w:hAnsi="Calibri" w:cs="Calibri"/>
          <w:color w:val="010101"/>
        </w:rPr>
      </w:pPr>
      <w:r w:rsidRPr="005272BB">
        <w:rPr>
          <w:rFonts w:ascii="Calibri" w:eastAsia="Arial" w:hAnsi="Calibri" w:cs="Calibri"/>
          <w:b/>
          <w:i/>
          <w:color w:val="010101"/>
        </w:rPr>
        <w:t xml:space="preserve">MUNICIPALITY. </w:t>
      </w:r>
      <w:r w:rsidRPr="005272BB">
        <w:rPr>
          <w:rFonts w:ascii="Calibri" w:eastAsia="Arial" w:hAnsi="Calibri" w:cs="Calibri"/>
          <w:color w:val="010101"/>
        </w:rPr>
        <w:t>The Township of Voorhees.</w:t>
      </w:r>
    </w:p>
    <w:p w14:paraId="5EA87C83" w14:textId="77777777" w:rsidR="005272BB" w:rsidRPr="005272BB" w:rsidRDefault="005272BB" w:rsidP="005272BB">
      <w:pPr>
        <w:widowControl w:val="0"/>
        <w:autoSpaceDE w:val="0"/>
        <w:autoSpaceDN w:val="0"/>
        <w:spacing w:after="0" w:line="244" w:lineRule="auto"/>
        <w:jc w:val="both"/>
        <w:rPr>
          <w:rFonts w:ascii="Calibri" w:eastAsia="Arial" w:hAnsi="Calibri" w:cs="Calibri"/>
          <w:b/>
          <w:bCs/>
          <w:i/>
          <w:iCs/>
        </w:rPr>
      </w:pPr>
    </w:p>
    <w:p w14:paraId="00BD87E2" w14:textId="77777777" w:rsidR="005272BB" w:rsidRPr="005272BB" w:rsidRDefault="005272BB" w:rsidP="005272BB">
      <w:pPr>
        <w:widowControl w:val="0"/>
        <w:autoSpaceDE w:val="0"/>
        <w:autoSpaceDN w:val="0"/>
        <w:spacing w:after="0" w:line="244" w:lineRule="auto"/>
        <w:ind w:left="360" w:firstLine="180"/>
        <w:jc w:val="both"/>
        <w:rPr>
          <w:rFonts w:ascii="Calibri" w:eastAsia="Arial" w:hAnsi="Calibri" w:cs="Calibri"/>
        </w:rPr>
      </w:pPr>
      <w:r w:rsidRPr="005272BB">
        <w:rPr>
          <w:rFonts w:ascii="Calibri" w:eastAsia="Arial" w:hAnsi="Calibri" w:cs="Calibri"/>
          <w:b/>
          <w:bCs/>
          <w:i/>
          <w:iCs/>
          <w:caps/>
        </w:rPr>
        <w:t>New Jersey Stormwater Best Management Practices (BMP) Manual</w:t>
      </w:r>
      <w:r w:rsidRPr="005272BB">
        <w:rPr>
          <w:rFonts w:ascii="Calibri" w:eastAsia="Arial" w:hAnsi="Calibri" w:cs="Calibri"/>
          <w:b/>
          <w:bCs/>
          <w:i/>
          <w:iCs/>
        </w:rPr>
        <w:t xml:space="preserve"> or </w:t>
      </w:r>
      <w:r w:rsidRPr="005272BB">
        <w:rPr>
          <w:rFonts w:ascii="Calibri" w:eastAsia="Arial" w:hAnsi="Calibri" w:cs="Calibri"/>
          <w:b/>
          <w:bCs/>
          <w:i/>
          <w:iCs/>
          <w:caps/>
        </w:rPr>
        <w:t>BMP Manual</w:t>
      </w:r>
      <w:r w:rsidRPr="005272BB">
        <w:rPr>
          <w:rFonts w:ascii="Calibri" w:eastAsia="Arial" w:hAnsi="Calibri" w:cs="Calibri"/>
          <w:b/>
          <w:bCs/>
          <w:i/>
          <w:iCs/>
        </w:rPr>
        <w:t>.</w:t>
      </w:r>
      <w:r w:rsidRPr="005272BB">
        <w:rPr>
          <w:rFonts w:ascii="Calibri" w:eastAsia="Arial" w:hAnsi="Calibri" w:cs="Calibri"/>
          <w:sz w:val="23"/>
          <w:szCs w:val="23"/>
        </w:rPr>
        <w:t xml:space="preserve"> </w:t>
      </w:r>
      <w:r w:rsidRPr="005272BB">
        <w:rPr>
          <w:rFonts w:ascii="Calibri" w:eastAsia="Arial" w:hAnsi="Calibri" w:cs="Calibri"/>
        </w:rPr>
        <w:t xml:space="preserve">The manual </w:t>
      </w:r>
      <w:bookmarkStart w:id="6" w:name="_Hlk62549228"/>
      <w:bookmarkEnd w:id="5"/>
      <w:r w:rsidRPr="005272BB">
        <w:rPr>
          <w:rFonts w:ascii="Calibri" w:eastAsia="Arial" w:hAnsi="Calibri" w:cs="Calibri"/>
        </w:rPr>
        <w:t xml:space="preserve">maintained by the Department providing, in part, design specifications, removal rates, calculation methods, and soil testing procedures approved by the Department as being capable of contributing to the achievement of the stormwater management standards specified in this division.  The BMP Manual is periodically amended by the Department as necessary to provide design specifications on additional best management practices and new information on already included practices reflecting the best available current information regarding the particular practice and the Department’s determination as to the ability of that best management practice to contribute to compliance with the standards contained in this division. Alternative stormwater management measures, removal rates, or calculation methods may be utilized, subject to the Township, in accordance with division (D)(7), of this ordinance and N.J.A.C. 7:8-5.2(g), that the proposed measure </w:t>
      </w:r>
      <w:r w:rsidRPr="005272BB">
        <w:rPr>
          <w:rFonts w:ascii="Calibri" w:eastAsia="Arial" w:hAnsi="Calibri" w:cs="Calibri"/>
        </w:rPr>
        <w:lastRenderedPageBreak/>
        <w:t xml:space="preserve">and its design will contribute to achievement of the design and performance standards established by this chapter. </w:t>
      </w:r>
    </w:p>
    <w:p w14:paraId="021297DC" w14:textId="77777777" w:rsidR="005272BB" w:rsidRPr="005272BB" w:rsidRDefault="005272BB" w:rsidP="005272BB">
      <w:pPr>
        <w:widowControl w:val="0"/>
        <w:autoSpaceDE w:val="0"/>
        <w:autoSpaceDN w:val="0"/>
        <w:spacing w:before="187" w:after="0" w:line="244" w:lineRule="auto"/>
        <w:ind w:left="360" w:firstLine="180"/>
        <w:jc w:val="both"/>
        <w:rPr>
          <w:rFonts w:ascii="Calibri" w:eastAsia="Arial" w:hAnsi="Calibri" w:cs="Calibri"/>
        </w:rPr>
      </w:pPr>
      <w:r w:rsidRPr="005272BB">
        <w:rPr>
          <w:rFonts w:ascii="Calibri" w:eastAsia="Arial" w:hAnsi="Calibri" w:cs="Calibri"/>
          <w:b/>
          <w:i/>
          <w:color w:val="010101"/>
          <w:w w:val="105"/>
        </w:rPr>
        <w:t xml:space="preserve">NODE. </w:t>
      </w:r>
      <w:r w:rsidRPr="005272BB">
        <w:rPr>
          <w:rFonts w:ascii="Calibri" w:eastAsia="Arial" w:hAnsi="Calibri" w:cs="Calibri"/>
          <w:color w:val="010101"/>
          <w:w w:val="105"/>
        </w:rPr>
        <w:t>An area designated by the State Planning Commission concentrating facilities and activities which are not organized in a compact form.</w:t>
      </w:r>
    </w:p>
    <w:p w14:paraId="1E589397" w14:textId="77777777" w:rsidR="005272BB" w:rsidRPr="005272BB" w:rsidRDefault="005272BB" w:rsidP="005272BB">
      <w:pPr>
        <w:widowControl w:val="0"/>
        <w:autoSpaceDE w:val="0"/>
        <w:autoSpaceDN w:val="0"/>
        <w:spacing w:before="87" w:after="0" w:line="244" w:lineRule="auto"/>
        <w:ind w:left="360" w:firstLine="180"/>
        <w:jc w:val="both"/>
        <w:rPr>
          <w:rFonts w:ascii="Calibri" w:eastAsia="Arial" w:hAnsi="Calibri" w:cs="Calibri"/>
        </w:rPr>
      </w:pPr>
      <w:bookmarkStart w:id="7" w:name="_Hlk62549252"/>
      <w:bookmarkEnd w:id="6"/>
      <w:r w:rsidRPr="005272BB">
        <w:rPr>
          <w:rFonts w:ascii="Calibri" w:eastAsia="Arial" w:hAnsi="Calibri" w:cs="Calibri"/>
          <w:b/>
          <w:i/>
          <w:color w:val="010101"/>
          <w:w w:val="105"/>
        </w:rPr>
        <w:t xml:space="preserve">NUTRIENT. </w:t>
      </w:r>
      <w:r w:rsidRPr="005272BB">
        <w:rPr>
          <w:rFonts w:ascii="Calibri" w:eastAsia="Arial" w:hAnsi="Calibri" w:cs="Calibri"/>
          <w:color w:val="010101"/>
          <w:w w:val="105"/>
        </w:rPr>
        <w:t>A chemical element or compound, such as nitrogen or phosphorus, which is essential to and promotes the development of organisms.</w:t>
      </w:r>
    </w:p>
    <w:p w14:paraId="4722BD77" w14:textId="77777777" w:rsidR="005272BB" w:rsidRPr="005272BB" w:rsidRDefault="005272BB" w:rsidP="005272BB">
      <w:pPr>
        <w:widowControl w:val="0"/>
        <w:autoSpaceDE w:val="0"/>
        <w:autoSpaceDN w:val="0"/>
        <w:spacing w:before="182" w:after="0" w:line="244" w:lineRule="auto"/>
        <w:ind w:left="360" w:firstLine="180"/>
        <w:jc w:val="both"/>
        <w:rPr>
          <w:rFonts w:ascii="Calibri" w:eastAsia="Arial" w:hAnsi="Calibri" w:cs="Calibri"/>
          <w:i/>
        </w:rPr>
      </w:pPr>
      <w:r w:rsidRPr="005272BB">
        <w:rPr>
          <w:rFonts w:ascii="Calibri" w:eastAsia="Arial" w:hAnsi="Calibri" w:cs="Calibri"/>
          <w:b/>
          <w:i/>
          <w:color w:val="010101"/>
          <w:w w:val="105"/>
        </w:rPr>
        <w:t>PERSON.</w:t>
      </w:r>
      <w:r w:rsidRPr="005272BB">
        <w:rPr>
          <w:rFonts w:ascii="Calibri" w:eastAsia="Arial" w:hAnsi="Calibri" w:cs="Calibri"/>
          <w:b/>
          <w:i/>
          <w:color w:val="010101"/>
          <w:spacing w:val="-13"/>
          <w:w w:val="105"/>
        </w:rPr>
        <w:t xml:space="preserve"> </w:t>
      </w:r>
      <w:r w:rsidRPr="005272BB">
        <w:rPr>
          <w:rFonts w:ascii="Calibri" w:eastAsia="Arial" w:hAnsi="Calibri" w:cs="Calibri"/>
          <w:color w:val="010101"/>
          <w:w w:val="105"/>
        </w:rPr>
        <w:t>Any</w:t>
      </w:r>
      <w:r w:rsidRPr="005272BB">
        <w:rPr>
          <w:rFonts w:ascii="Calibri" w:eastAsia="Arial" w:hAnsi="Calibri" w:cs="Calibri"/>
          <w:color w:val="010101"/>
          <w:spacing w:val="-19"/>
          <w:w w:val="105"/>
        </w:rPr>
        <w:t xml:space="preserve"> </w:t>
      </w:r>
      <w:r w:rsidRPr="005272BB">
        <w:rPr>
          <w:rFonts w:ascii="Calibri" w:eastAsia="Arial" w:hAnsi="Calibri" w:cs="Calibri"/>
          <w:color w:val="010101"/>
          <w:w w:val="105"/>
        </w:rPr>
        <w:t>individual,</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corporation,</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company,</w:t>
      </w:r>
      <w:r w:rsidRPr="005272BB">
        <w:rPr>
          <w:rFonts w:ascii="Calibri" w:eastAsia="Arial" w:hAnsi="Calibri" w:cs="Calibri"/>
          <w:color w:val="010101"/>
          <w:spacing w:val="-16"/>
          <w:w w:val="105"/>
        </w:rPr>
        <w:t xml:space="preserve"> </w:t>
      </w:r>
      <w:r w:rsidRPr="005272BB">
        <w:rPr>
          <w:rFonts w:ascii="Calibri" w:eastAsia="Arial" w:hAnsi="Calibri" w:cs="Calibri"/>
          <w:color w:val="010101"/>
          <w:w w:val="105"/>
        </w:rPr>
        <w:t>partnership,</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firm,</w:t>
      </w:r>
      <w:r w:rsidRPr="005272BB">
        <w:rPr>
          <w:rFonts w:ascii="Calibri" w:eastAsia="Arial" w:hAnsi="Calibri" w:cs="Calibri"/>
          <w:color w:val="010101"/>
          <w:spacing w:val="-22"/>
          <w:w w:val="105"/>
        </w:rPr>
        <w:t xml:space="preserve"> </w:t>
      </w:r>
      <w:r w:rsidRPr="005272BB">
        <w:rPr>
          <w:rFonts w:ascii="Calibri" w:eastAsia="Arial" w:hAnsi="Calibri" w:cs="Calibri"/>
          <w:color w:val="010101"/>
          <w:w w:val="105"/>
        </w:rPr>
        <w:t>association,</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Voorhees Township,</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political</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subdivision</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this</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state and any state, interstate or Federal agency.</w:t>
      </w:r>
      <w:r w:rsidRPr="005272BB">
        <w:rPr>
          <w:rFonts w:ascii="Calibri" w:eastAsia="Arial" w:hAnsi="Calibri" w:cs="Calibri"/>
          <w:color w:val="010101"/>
          <w:spacing w:val="-11"/>
          <w:w w:val="105"/>
        </w:rPr>
        <w:t xml:space="preserve"> </w:t>
      </w:r>
    </w:p>
    <w:p w14:paraId="1ACB52DD" w14:textId="77777777" w:rsidR="005272BB" w:rsidRPr="005272BB" w:rsidRDefault="005272BB" w:rsidP="005272BB">
      <w:pPr>
        <w:widowControl w:val="0"/>
        <w:autoSpaceDE w:val="0"/>
        <w:autoSpaceDN w:val="0"/>
        <w:spacing w:before="180" w:after="0" w:line="244" w:lineRule="auto"/>
        <w:ind w:left="360" w:firstLine="180"/>
        <w:jc w:val="both"/>
        <w:rPr>
          <w:rFonts w:ascii="Calibri" w:eastAsia="Arial" w:hAnsi="Calibri" w:cs="Calibri"/>
        </w:rPr>
      </w:pPr>
      <w:r w:rsidRPr="005272BB">
        <w:rPr>
          <w:rFonts w:ascii="Calibri" w:eastAsia="Arial" w:hAnsi="Calibri" w:cs="Calibri"/>
          <w:b/>
          <w:i/>
          <w:color w:val="010101"/>
          <w:w w:val="105"/>
        </w:rPr>
        <w:t xml:space="preserve">POLLUTANT. </w:t>
      </w:r>
      <w:r w:rsidRPr="005272BB">
        <w:rPr>
          <w:rFonts w:ascii="Calibri" w:eastAsia="Arial" w:hAnsi="Calibri" w:cs="Calibri"/>
          <w:color w:val="010101"/>
          <w:w w:val="105"/>
        </w:rPr>
        <w:t xml:space="preserve">Any dredged spoil, solid waste, incinerator residue, filter backwash, sewage, garbage, refuse, oil, grease, sewage sludge, munitions, chemical wastes, biological materials, medical wastes, radioactive substance (except those regulated under the Atomic Energy Act of 1954, as amended (42 U.S.C. 2011 et seq.), thermal waste, wrecked or discarded equipment, rock, sand, cellar dirt, industrial, municipal, agricultural, and construction waste or runoff, or other residue discharged directly or indirectly to the land, ground waters or surface waters of the state, or to a domestic treatment works. </w:t>
      </w:r>
      <w:r w:rsidRPr="005272BB">
        <w:rPr>
          <w:rFonts w:ascii="Calibri" w:eastAsia="Arial" w:hAnsi="Calibri" w:cs="Calibri"/>
          <w:bCs/>
          <w:i/>
          <w:color w:val="010101"/>
          <w:w w:val="105"/>
        </w:rPr>
        <w:t>POLLUTANT</w:t>
      </w:r>
      <w:r w:rsidRPr="005272BB">
        <w:rPr>
          <w:rFonts w:ascii="Calibri" w:eastAsia="Arial" w:hAnsi="Calibri" w:cs="Calibri"/>
          <w:b/>
          <w:i/>
          <w:color w:val="010101"/>
          <w:w w:val="105"/>
        </w:rPr>
        <w:t xml:space="preserve"> </w:t>
      </w:r>
      <w:r w:rsidRPr="005272BB">
        <w:rPr>
          <w:rFonts w:ascii="Calibri" w:eastAsia="Arial" w:hAnsi="Calibri" w:cs="Calibri"/>
          <w:color w:val="010101"/>
          <w:w w:val="105"/>
        </w:rPr>
        <w:t>includes both hazardous and nonhazardous pollutants.</w:t>
      </w:r>
    </w:p>
    <w:p w14:paraId="0536B52A" w14:textId="77777777" w:rsidR="005272BB" w:rsidRPr="005272BB" w:rsidRDefault="005272BB" w:rsidP="005272BB">
      <w:pPr>
        <w:widowControl w:val="0"/>
        <w:autoSpaceDE w:val="0"/>
        <w:autoSpaceDN w:val="0"/>
        <w:spacing w:before="188" w:after="0" w:line="244" w:lineRule="auto"/>
        <w:ind w:left="360" w:firstLine="180"/>
        <w:jc w:val="both"/>
        <w:rPr>
          <w:rFonts w:ascii="Calibri" w:eastAsia="Arial" w:hAnsi="Calibri" w:cs="Calibri"/>
          <w:color w:val="010101"/>
          <w:w w:val="105"/>
        </w:rPr>
      </w:pPr>
      <w:r w:rsidRPr="005272BB">
        <w:rPr>
          <w:rFonts w:ascii="Calibri" w:eastAsia="Arial" w:hAnsi="Calibri" w:cs="Calibri"/>
          <w:b/>
          <w:i/>
          <w:color w:val="010101"/>
          <w:w w:val="105"/>
        </w:rPr>
        <w:t xml:space="preserve">RECHARGE. </w:t>
      </w:r>
      <w:r w:rsidRPr="005272BB">
        <w:rPr>
          <w:rFonts w:ascii="Calibri" w:eastAsia="Arial" w:hAnsi="Calibri" w:cs="Calibri"/>
          <w:color w:val="010101"/>
          <w:w w:val="105"/>
        </w:rPr>
        <w:t>The amount of water from precipitation that infiltrates into the ground and is not evapotranspired.</w:t>
      </w:r>
    </w:p>
    <w:p w14:paraId="1ED0CDAC" w14:textId="77777777" w:rsidR="005272BB" w:rsidRPr="005272BB" w:rsidRDefault="005272BB" w:rsidP="005272BB">
      <w:pPr>
        <w:widowControl w:val="0"/>
        <w:autoSpaceDE w:val="0"/>
        <w:autoSpaceDN w:val="0"/>
        <w:spacing w:before="188" w:after="0" w:line="244" w:lineRule="auto"/>
        <w:ind w:left="122" w:firstLine="402"/>
        <w:jc w:val="both"/>
        <w:rPr>
          <w:rFonts w:ascii="Calibri" w:eastAsia="Arial" w:hAnsi="Calibri" w:cs="Calibri"/>
          <w:bCs/>
          <w:iCs/>
          <w:color w:val="010101"/>
          <w:w w:val="105"/>
        </w:rPr>
      </w:pPr>
      <w:r w:rsidRPr="005272BB">
        <w:rPr>
          <w:rFonts w:ascii="Calibri" w:eastAsia="Arial" w:hAnsi="Calibri" w:cs="Calibri"/>
          <w:b/>
          <w:i/>
          <w:color w:val="010101"/>
          <w:w w:val="105"/>
        </w:rPr>
        <w:t>REGULATED IMPERVIOUS SURFACE.</w:t>
      </w:r>
      <w:r w:rsidRPr="005272BB">
        <w:rPr>
          <w:rFonts w:ascii="Calibri" w:eastAsia="Arial" w:hAnsi="Calibri" w:cs="Calibri"/>
          <w:bCs/>
          <w:iCs/>
          <w:color w:val="010101"/>
          <w:w w:val="105"/>
        </w:rPr>
        <w:t xml:space="preserve"> Any of the following, alone or in combination:</w:t>
      </w:r>
    </w:p>
    <w:p w14:paraId="4B6F08EA" w14:textId="77777777" w:rsidR="005272BB" w:rsidRPr="005272BB" w:rsidRDefault="005272BB" w:rsidP="00E825E5">
      <w:pPr>
        <w:widowControl w:val="0"/>
        <w:numPr>
          <w:ilvl w:val="0"/>
          <w:numId w:val="7"/>
        </w:numPr>
        <w:autoSpaceDE w:val="0"/>
        <w:autoSpaceDN w:val="0"/>
        <w:spacing w:before="188" w:after="0" w:line="244" w:lineRule="auto"/>
        <w:ind w:left="1080"/>
        <w:jc w:val="both"/>
        <w:rPr>
          <w:rFonts w:ascii="Calibri" w:eastAsia="Arial" w:hAnsi="Calibri" w:cs="Calibri"/>
          <w:bCs/>
          <w:iCs/>
        </w:rPr>
      </w:pPr>
      <w:r w:rsidRPr="005272BB">
        <w:rPr>
          <w:rFonts w:ascii="Calibri" w:eastAsia="Arial" w:hAnsi="Calibri" w:cs="Calibri"/>
          <w:bCs/>
          <w:iCs/>
          <w:color w:val="010101"/>
          <w:w w:val="105"/>
        </w:rPr>
        <w:t>A net increase of impervious surface;</w:t>
      </w:r>
    </w:p>
    <w:p w14:paraId="7DB5D325" w14:textId="77777777" w:rsidR="005272BB" w:rsidRPr="005272BB" w:rsidRDefault="005272BB" w:rsidP="00E825E5">
      <w:pPr>
        <w:widowControl w:val="0"/>
        <w:numPr>
          <w:ilvl w:val="0"/>
          <w:numId w:val="7"/>
        </w:numPr>
        <w:autoSpaceDE w:val="0"/>
        <w:autoSpaceDN w:val="0"/>
        <w:spacing w:before="188" w:after="0" w:line="244" w:lineRule="auto"/>
        <w:ind w:left="1080"/>
        <w:jc w:val="both"/>
        <w:rPr>
          <w:rFonts w:ascii="Calibri" w:eastAsia="Arial" w:hAnsi="Calibri" w:cs="Calibri"/>
          <w:bCs/>
          <w:iCs/>
        </w:rPr>
      </w:pPr>
      <w:r w:rsidRPr="005272BB">
        <w:rPr>
          <w:rFonts w:ascii="Calibri" w:eastAsia="Arial" w:hAnsi="Calibri" w:cs="Calibri"/>
          <w:bCs/>
          <w:iCs/>
          <w:color w:val="010101"/>
          <w:w w:val="105"/>
        </w:rPr>
        <w:t>The total area of impervious surface collected by a new stormwater conveyance system (for the purpose of this definition, a “new stormwater conveyance system” is a stormwater conveyance system that is constructed where one did not exist immediately prior to its construction or an existing system for which a new discharge location is created);</w:t>
      </w:r>
    </w:p>
    <w:p w14:paraId="43721FFD" w14:textId="77777777" w:rsidR="005272BB" w:rsidRPr="005272BB" w:rsidRDefault="005272BB" w:rsidP="00E825E5">
      <w:pPr>
        <w:widowControl w:val="0"/>
        <w:numPr>
          <w:ilvl w:val="0"/>
          <w:numId w:val="7"/>
        </w:numPr>
        <w:autoSpaceDE w:val="0"/>
        <w:autoSpaceDN w:val="0"/>
        <w:spacing w:before="188" w:after="0" w:line="244" w:lineRule="auto"/>
        <w:ind w:left="1080"/>
        <w:jc w:val="both"/>
        <w:rPr>
          <w:rFonts w:ascii="Calibri" w:eastAsia="Arial" w:hAnsi="Calibri" w:cs="Calibri"/>
          <w:bCs/>
          <w:iCs/>
        </w:rPr>
      </w:pPr>
      <w:r w:rsidRPr="005272BB">
        <w:rPr>
          <w:rFonts w:ascii="Calibri" w:eastAsia="Arial" w:hAnsi="Calibri" w:cs="Calibri"/>
          <w:bCs/>
          <w:iCs/>
          <w:color w:val="010101"/>
          <w:w w:val="105"/>
        </w:rPr>
        <w:t>The total area of impervious surface proposed to be newly collected by an existing stormwater conveyance system; and/or</w:t>
      </w:r>
    </w:p>
    <w:p w14:paraId="0C41F5F8" w14:textId="77777777" w:rsidR="005272BB" w:rsidRPr="005272BB" w:rsidRDefault="005272BB" w:rsidP="00E825E5">
      <w:pPr>
        <w:widowControl w:val="0"/>
        <w:numPr>
          <w:ilvl w:val="0"/>
          <w:numId w:val="7"/>
        </w:numPr>
        <w:autoSpaceDE w:val="0"/>
        <w:autoSpaceDN w:val="0"/>
        <w:spacing w:before="188" w:after="0" w:line="244" w:lineRule="auto"/>
        <w:ind w:left="1080"/>
        <w:jc w:val="both"/>
        <w:rPr>
          <w:rFonts w:ascii="Calibri" w:eastAsia="Arial" w:hAnsi="Calibri" w:cs="Calibri"/>
          <w:bCs/>
          <w:iCs/>
        </w:rPr>
      </w:pPr>
      <w:r w:rsidRPr="005272BB">
        <w:rPr>
          <w:rFonts w:ascii="Calibri" w:eastAsia="Arial" w:hAnsi="Calibri" w:cs="Calibri"/>
          <w:bCs/>
          <w:iCs/>
          <w:color w:val="010101"/>
          <w:w w:val="105"/>
        </w:rPr>
        <w:t>The total area of impervious surface collected by an existing stormwater conveyance system where the capacity of that conveyance system is increased.</w:t>
      </w:r>
    </w:p>
    <w:p w14:paraId="5985E264" w14:textId="77777777" w:rsidR="005272BB" w:rsidRPr="005272BB" w:rsidRDefault="005272BB" w:rsidP="005272BB">
      <w:pPr>
        <w:widowControl w:val="0"/>
        <w:autoSpaceDE w:val="0"/>
        <w:autoSpaceDN w:val="0"/>
        <w:spacing w:before="188" w:after="0" w:line="244" w:lineRule="auto"/>
        <w:ind w:left="540"/>
        <w:jc w:val="both"/>
        <w:rPr>
          <w:rFonts w:ascii="Calibri" w:eastAsia="Arial" w:hAnsi="Calibri" w:cs="Calibri"/>
          <w:bCs/>
          <w:iCs/>
          <w:color w:val="010101"/>
          <w:w w:val="105"/>
        </w:rPr>
      </w:pPr>
      <w:r w:rsidRPr="005272BB">
        <w:rPr>
          <w:rFonts w:ascii="Calibri" w:eastAsia="Arial" w:hAnsi="Calibri" w:cs="Calibri"/>
          <w:b/>
          <w:i/>
          <w:color w:val="010101"/>
          <w:w w:val="105"/>
        </w:rPr>
        <w:t>REGULATED MOTOR VEHICLE SURFACE.</w:t>
      </w:r>
      <w:r w:rsidRPr="005272BB">
        <w:rPr>
          <w:rFonts w:ascii="Calibri" w:eastAsia="Arial" w:hAnsi="Calibri" w:cs="Calibri"/>
          <w:bCs/>
          <w:iCs/>
          <w:color w:val="010101"/>
          <w:w w:val="105"/>
        </w:rPr>
        <w:t xml:space="preserve"> Any of the following, alone or in combination:</w:t>
      </w:r>
    </w:p>
    <w:p w14:paraId="004AF21F" w14:textId="77777777" w:rsidR="005272BB" w:rsidRPr="005272BB" w:rsidRDefault="005272BB" w:rsidP="00E825E5">
      <w:pPr>
        <w:widowControl w:val="0"/>
        <w:numPr>
          <w:ilvl w:val="0"/>
          <w:numId w:val="8"/>
        </w:numPr>
        <w:autoSpaceDE w:val="0"/>
        <w:autoSpaceDN w:val="0"/>
        <w:spacing w:before="188" w:after="0" w:line="244" w:lineRule="auto"/>
        <w:ind w:left="1080"/>
        <w:jc w:val="both"/>
        <w:rPr>
          <w:rFonts w:ascii="Calibri" w:eastAsia="Arial" w:hAnsi="Calibri" w:cs="Calibri"/>
          <w:bCs/>
          <w:iCs/>
        </w:rPr>
      </w:pPr>
      <w:r w:rsidRPr="005272BB">
        <w:rPr>
          <w:rFonts w:ascii="Calibri" w:eastAsia="Arial" w:hAnsi="Calibri" w:cs="Calibri"/>
          <w:bCs/>
          <w:iCs/>
          <w:color w:val="010101"/>
          <w:w w:val="105"/>
        </w:rPr>
        <w:t>The total area of motor vehicle surface that is currently receiving water;</w:t>
      </w:r>
    </w:p>
    <w:p w14:paraId="56372FEE" w14:textId="77777777" w:rsidR="005272BB" w:rsidRPr="005272BB" w:rsidRDefault="005272BB" w:rsidP="00E825E5">
      <w:pPr>
        <w:widowControl w:val="0"/>
        <w:numPr>
          <w:ilvl w:val="0"/>
          <w:numId w:val="8"/>
        </w:numPr>
        <w:autoSpaceDE w:val="0"/>
        <w:autoSpaceDN w:val="0"/>
        <w:spacing w:before="188" w:after="0" w:line="244" w:lineRule="auto"/>
        <w:ind w:left="1080"/>
        <w:jc w:val="both"/>
        <w:rPr>
          <w:rFonts w:ascii="Calibri" w:eastAsia="Arial" w:hAnsi="Calibri" w:cs="Calibri"/>
          <w:bCs/>
          <w:iCs/>
        </w:rPr>
      </w:pPr>
      <w:r w:rsidRPr="005272BB">
        <w:rPr>
          <w:rFonts w:ascii="Calibri" w:eastAsia="Arial" w:hAnsi="Calibri" w:cs="Calibri"/>
          <w:bCs/>
          <w:iCs/>
          <w:color w:val="010101"/>
          <w:w w:val="105"/>
        </w:rPr>
        <w:t>A new increase in motor vehicle surface; and/or quality treatment either by vegetation or soil, by an existing stormwater management measure, or by treatment at a wastewater treatment plant, where the water quality treatment will be modified or removed.</w:t>
      </w:r>
    </w:p>
    <w:p w14:paraId="1E369ECC" w14:textId="77777777" w:rsidR="005272BB" w:rsidRPr="005272BB" w:rsidRDefault="005272BB" w:rsidP="005272BB">
      <w:pPr>
        <w:widowControl w:val="0"/>
        <w:autoSpaceDE w:val="0"/>
        <w:autoSpaceDN w:val="0"/>
        <w:spacing w:before="181" w:after="0" w:line="249" w:lineRule="auto"/>
        <w:ind w:left="360" w:firstLine="180"/>
        <w:jc w:val="both"/>
        <w:rPr>
          <w:rFonts w:ascii="Calibri" w:eastAsia="Arial" w:hAnsi="Calibri" w:cs="Calibri"/>
        </w:rPr>
      </w:pPr>
      <w:r w:rsidRPr="005272BB">
        <w:rPr>
          <w:rFonts w:ascii="Calibri" w:eastAsia="Arial" w:hAnsi="Calibri" w:cs="Calibri"/>
          <w:b/>
          <w:i/>
          <w:color w:val="010101"/>
          <w:w w:val="105"/>
        </w:rPr>
        <w:t xml:space="preserve">SEDIMENT. </w:t>
      </w:r>
      <w:r w:rsidRPr="005272BB">
        <w:rPr>
          <w:rFonts w:ascii="Calibri" w:eastAsia="Arial" w:hAnsi="Calibri" w:cs="Calibri"/>
          <w:color w:val="010101"/>
          <w:w w:val="105"/>
        </w:rPr>
        <w:t>Solid material, mineral or organic, that is in suspension, is being transported, or has been moved from its site of origin by air, water or gravity as a product of erosion.</w:t>
      </w:r>
    </w:p>
    <w:p w14:paraId="3076B819" w14:textId="77777777" w:rsidR="005272BB" w:rsidRPr="005272BB" w:rsidRDefault="005272BB" w:rsidP="005272BB">
      <w:pPr>
        <w:widowControl w:val="0"/>
        <w:autoSpaceDE w:val="0"/>
        <w:autoSpaceDN w:val="0"/>
        <w:spacing w:before="171" w:after="0" w:line="240" w:lineRule="auto"/>
        <w:ind w:left="525"/>
        <w:jc w:val="both"/>
        <w:rPr>
          <w:rFonts w:ascii="Calibri" w:eastAsia="Arial" w:hAnsi="Calibri" w:cs="Calibri"/>
        </w:rPr>
      </w:pPr>
      <w:r w:rsidRPr="005272BB">
        <w:rPr>
          <w:rFonts w:ascii="Calibri" w:eastAsia="Arial" w:hAnsi="Calibri" w:cs="Calibri"/>
          <w:b/>
          <w:i/>
          <w:color w:val="010101"/>
          <w:w w:val="105"/>
        </w:rPr>
        <w:t xml:space="preserve">SITE. </w:t>
      </w:r>
      <w:r w:rsidRPr="005272BB">
        <w:rPr>
          <w:rFonts w:ascii="Calibri" w:eastAsia="Arial" w:hAnsi="Calibri" w:cs="Calibri"/>
          <w:color w:val="010101"/>
          <w:w w:val="105"/>
        </w:rPr>
        <w:t>The lot or lots upon which a major development is to occur or has occurred.</w:t>
      </w:r>
    </w:p>
    <w:p w14:paraId="55817591" w14:textId="77777777" w:rsidR="005272BB" w:rsidRPr="005272BB" w:rsidRDefault="005272BB" w:rsidP="005272BB">
      <w:pPr>
        <w:widowControl w:val="0"/>
        <w:autoSpaceDE w:val="0"/>
        <w:autoSpaceDN w:val="0"/>
        <w:spacing w:before="187" w:after="0" w:line="240" w:lineRule="auto"/>
        <w:ind w:left="525"/>
        <w:jc w:val="both"/>
        <w:rPr>
          <w:rFonts w:ascii="Calibri" w:eastAsia="Arial" w:hAnsi="Calibri" w:cs="Calibri"/>
        </w:rPr>
      </w:pPr>
      <w:r w:rsidRPr="005272BB">
        <w:rPr>
          <w:rFonts w:ascii="Calibri" w:eastAsia="Arial" w:hAnsi="Calibri" w:cs="Calibri"/>
          <w:b/>
          <w:i/>
          <w:color w:val="010101"/>
          <w:w w:val="105"/>
        </w:rPr>
        <w:t xml:space="preserve">SOIL. </w:t>
      </w:r>
      <w:r w:rsidRPr="005272BB">
        <w:rPr>
          <w:rFonts w:ascii="Calibri" w:eastAsia="Arial" w:hAnsi="Calibri" w:cs="Calibri"/>
          <w:color w:val="010101"/>
          <w:w w:val="105"/>
        </w:rPr>
        <w:t>All unconsolidated mineral and organic material of any origin.</w:t>
      </w:r>
    </w:p>
    <w:p w14:paraId="62881763" w14:textId="77777777" w:rsidR="005272BB" w:rsidRPr="005272BB" w:rsidRDefault="005272BB" w:rsidP="005272BB">
      <w:pPr>
        <w:widowControl w:val="0"/>
        <w:autoSpaceDE w:val="0"/>
        <w:autoSpaceDN w:val="0"/>
        <w:spacing w:before="188" w:after="0" w:line="240" w:lineRule="auto"/>
        <w:ind w:left="360" w:firstLine="180"/>
        <w:jc w:val="both"/>
        <w:rPr>
          <w:rFonts w:ascii="Calibri" w:eastAsia="Arial" w:hAnsi="Calibri" w:cs="Calibri"/>
        </w:rPr>
      </w:pPr>
      <w:r w:rsidRPr="005272BB">
        <w:rPr>
          <w:rFonts w:ascii="Calibri" w:eastAsia="Arial" w:hAnsi="Calibri" w:cs="Calibri"/>
          <w:b/>
          <w:i/>
          <w:color w:val="010101"/>
        </w:rPr>
        <w:t xml:space="preserve">STATE DEVELOPMENT AND REDEVELOPMENT PLAN METROPOLITAN PLANNING AREA </w:t>
      </w:r>
      <w:r w:rsidRPr="005272BB">
        <w:rPr>
          <w:rFonts w:ascii="Calibri" w:eastAsia="Arial" w:hAnsi="Calibri" w:cs="Calibri"/>
          <w:b/>
          <w:i/>
          <w:color w:val="010101"/>
          <w:w w:val="105"/>
        </w:rPr>
        <w:t xml:space="preserve">(PA1). </w:t>
      </w:r>
      <w:r w:rsidRPr="005272BB">
        <w:rPr>
          <w:rFonts w:ascii="Calibri" w:eastAsia="Arial" w:hAnsi="Calibri" w:cs="Calibri"/>
          <w:color w:val="010101"/>
          <w:w w:val="105"/>
        </w:rPr>
        <w:t>An area delineated on the State Plan Policy Map and adopted by the State Planning Commission that is intended to be the focus for much of the state's future redevelopment and revitalization efforts.</w:t>
      </w:r>
    </w:p>
    <w:p w14:paraId="19F61765" w14:textId="77777777" w:rsidR="005272BB" w:rsidRPr="005272BB" w:rsidRDefault="005272BB" w:rsidP="005272BB">
      <w:pPr>
        <w:widowControl w:val="0"/>
        <w:autoSpaceDE w:val="0"/>
        <w:autoSpaceDN w:val="0"/>
        <w:spacing w:before="178" w:after="0" w:line="244" w:lineRule="auto"/>
        <w:ind w:left="360" w:firstLine="180"/>
        <w:jc w:val="both"/>
        <w:rPr>
          <w:rFonts w:ascii="Calibri" w:eastAsia="Arial" w:hAnsi="Calibri" w:cs="Calibri"/>
        </w:rPr>
      </w:pPr>
      <w:r w:rsidRPr="005272BB">
        <w:rPr>
          <w:rFonts w:ascii="Calibri" w:eastAsia="Arial" w:hAnsi="Calibri" w:cs="Calibri"/>
          <w:b/>
          <w:i/>
          <w:color w:val="010101"/>
          <w:w w:val="105"/>
        </w:rPr>
        <w:t xml:space="preserve">STATE PLAN POLICY MAP. </w:t>
      </w:r>
      <w:r w:rsidRPr="005272BB">
        <w:rPr>
          <w:rFonts w:ascii="Calibri" w:eastAsia="Arial" w:hAnsi="Calibri" w:cs="Calibri"/>
          <w:color w:val="010101"/>
          <w:w w:val="105"/>
        </w:rPr>
        <w:t>The geographic application of the State Development and Redevelopment Plan's goals and statewide policies, and the official map of these goals and policies.</w:t>
      </w:r>
    </w:p>
    <w:p w14:paraId="10EC3CC9" w14:textId="77777777" w:rsidR="005272BB" w:rsidRPr="005272BB" w:rsidRDefault="005272BB" w:rsidP="005272BB">
      <w:pPr>
        <w:widowControl w:val="0"/>
        <w:autoSpaceDE w:val="0"/>
        <w:autoSpaceDN w:val="0"/>
        <w:spacing w:before="181" w:after="0" w:line="244" w:lineRule="auto"/>
        <w:ind w:left="360" w:firstLine="180"/>
        <w:jc w:val="both"/>
        <w:rPr>
          <w:rFonts w:ascii="Calibri" w:eastAsia="Arial" w:hAnsi="Calibri" w:cs="Calibri"/>
          <w:color w:val="010101"/>
          <w:w w:val="105"/>
        </w:rPr>
      </w:pPr>
      <w:r w:rsidRPr="005272BB">
        <w:rPr>
          <w:rFonts w:ascii="Calibri" w:eastAsia="Arial" w:hAnsi="Calibri" w:cs="Calibri"/>
          <w:b/>
          <w:i/>
          <w:color w:val="010101"/>
          <w:w w:val="105"/>
        </w:rPr>
        <w:t>STORMWATER.</w:t>
      </w:r>
      <w:r w:rsidRPr="005272BB">
        <w:rPr>
          <w:rFonts w:ascii="Calibri" w:eastAsia="Arial" w:hAnsi="Calibri" w:cs="Calibri"/>
          <w:b/>
          <w:i/>
          <w:color w:val="010101"/>
          <w:spacing w:val="14"/>
          <w:w w:val="105"/>
        </w:rPr>
        <w:t xml:space="preserve"> </w:t>
      </w:r>
      <w:r w:rsidRPr="005272BB">
        <w:rPr>
          <w:rFonts w:ascii="Calibri" w:eastAsia="Arial" w:hAnsi="Calibri" w:cs="Calibri"/>
          <w:color w:val="010101"/>
          <w:w w:val="105"/>
        </w:rPr>
        <w:t>Water</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resulting</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from</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precipitation</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(including</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rain</w:t>
      </w:r>
      <w:r w:rsidRPr="005272BB">
        <w:rPr>
          <w:rFonts w:ascii="Calibri" w:eastAsia="Arial" w:hAnsi="Calibri" w:cs="Calibri"/>
          <w:color w:val="010101"/>
          <w:spacing w:val="-17"/>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17"/>
          <w:w w:val="105"/>
        </w:rPr>
        <w:t xml:space="preserve"> </w:t>
      </w:r>
      <w:r w:rsidRPr="005272BB">
        <w:rPr>
          <w:rFonts w:ascii="Calibri" w:eastAsia="Arial" w:hAnsi="Calibri" w:cs="Calibri"/>
          <w:color w:val="010101"/>
          <w:w w:val="105"/>
        </w:rPr>
        <w:t>snow)</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that</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runs</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off</w:t>
      </w:r>
      <w:r w:rsidRPr="005272BB">
        <w:rPr>
          <w:rFonts w:ascii="Calibri" w:eastAsia="Arial" w:hAnsi="Calibri" w:cs="Calibri"/>
          <w:color w:val="010101"/>
          <w:spacing w:val="-17"/>
          <w:w w:val="105"/>
        </w:rPr>
        <w:t xml:space="preserve"> </w:t>
      </w:r>
      <w:r w:rsidRPr="005272BB">
        <w:rPr>
          <w:rFonts w:ascii="Calibri" w:eastAsia="Arial" w:hAnsi="Calibri" w:cs="Calibri"/>
          <w:color w:val="010101"/>
          <w:w w:val="105"/>
        </w:rPr>
        <w:t>the land's</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surface,</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is</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transmitted</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subsurface,</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is</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captured</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by</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separate</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storm</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sewers</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other sewage or drainage facilities or conveyed by snow removal</w:t>
      </w:r>
      <w:r w:rsidRPr="005272BB">
        <w:rPr>
          <w:rFonts w:ascii="Calibri" w:eastAsia="Arial" w:hAnsi="Calibri" w:cs="Calibri"/>
          <w:color w:val="010101"/>
          <w:spacing w:val="24"/>
          <w:w w:val="105"/>
        </w:rPr>
        <w:t xml:space="preserve"> </w:t>
      </w:r>
      <w:r w:rsidRPr="005272BB">
        <w:rPr>
          <w:rFonts w:ascii="Calibri" w:eastAsia="Arial" w:hAnsi="Calibri" w:cs="Calibri"/>
          <w:color w:val="010101"/>
          <w:w w:val="105"/>
        </w:rPr>
        <w:t>equipment.</w:t>
      </w:r>
    </w:p>
    <w:p w14:paraId="51E49C3F" w14:textId="77777777" w:rsidR="005272BB" w:rsidRPr="005272BB" w:rsidRDefault="005272BB" w:rsidP="005272BB">
      <w:pPr>
        <w:widowControl w:val="0"/>
        <w:autoSpaceDE w:val="0"/>
        <w:autoSpaceDN w:val="0"/>
        <w:spacing w:before="181" w:after="0" w:line="244" w:lineRule="auto"/>
        <w:ind w:left="360" w:firstLine="180"/>
        <w:jc w:val="both"/>
        <w:rPr>
          <w:rFonts w:ascii="Calibri" w:eastAsia="Arial" w:hAnsi="Calibri" w:cs="Calibri"/>
        </w:rPr>
      </w:pPr>
      <w:bookmarkStart w:id="8" w:name="_Hlk62823014"/>
      <w:r w:rsidRPr="005272BB">
        <w:rPr>
          <w:rFonts w:ascii="Calibri" w:eastAsia="Arial" w:hAnsi="Calibri" w:cs="Calibri"/>
          <w:b/>
          <w:i/>
          <w:color w:val="010101"/>
          <w:w w:val="105"/>
        </w:rPr>
        <w:t>STORMWATER MANAGEMENT BMP.</w:t>
      </w:r>
      <w:r w:rsidRPr="005272BB">
        <w:rPr>
          <w:rFonts w:ascii="Calibri" w:eastAsia="Arial" w:hAnsi="Calibri" w:cs="Calibri"/>
        </w:rPr>
        <w:t xml:space="preserve"> An excavation or embankment and related areas designed </w:t>
      </w:r>
      <w:r w:rsidRPr="005272BB">
        <w:rPr>
          <w:rFonts w:ascii="Calibri" w:eastAsia="Arial" w:hAnsi="Calibri" w:cs="Calibri"/>
        </w:rPr>
        <w:lastRenderedPageBreak/>
        <w:t>to retain stormwater runoff. A stormwater management BMP may either be normally dry (that is, a detention basin or infiltration system), retain water in a permanent pool (a retention basin), or be planted mainly with wetland vegetation (most constructed stormwater wetlands).</w:t>
      </w:r>
    </w:p>
    <w:p w14:paraId="4A4B03B0" w14:textId="77777777" w:rsidR="005272BB" w:rsidRPr="005272BB" w:rsidRDefault="005272BB" w:rsidP="005272BB">
      <w:pPr>
        <w:widowControl w:val="0"/>
        <w:autoSpaceDE w:val="0"/>
        <w:autoSpaceDN w:val="0"/>
        <w:spacing w:before="171" w:after="0" w:line="244" w:lineRule="auto"/>
        <w:ind w:left="360" w:firstLine="180"/>
        <w:jc w:val="both"/>
        <w:rPr>
          <w:rFonts w:ascii="Calibri" w:eastAsia="Arial" w:hAnsi="Calibri" w:cs="Calibri"/>
          <w:color w:val="010101"/>
          <w:w w:val="105"/>
        </w:rPr>
      </w:pPr>
      <w:bookmarkStart w:id="9" w:name="_Hlk62549320"/>
      <w:bookmarkEnd w:id="7"/>
      <w:bookmarkEnd w:id="8"/>
      <w:r w:rsidRPr="005272BB">
        <w:rPr>
          <w:rFonts w:ascii="Calibri" w:eastAsia="Arial" w:hAnsi="Calibri" w:cs="Calibri"/>
          <w:b/>
          <w:i/>
          <w:color w:val="010101"/>
          <w:w w:val="105"/>
        </w:rPr>
        <w:t xml:space="preserve">STORMWATER MANAGEMENT MEASURE. </w:t>
      </w:r>
      <w:r w:rsidRPr="005272BB">
        <w:rPr>
          <w:rFonts w:ascii="Calibri" w:eastAsia="Arial" w:hAnsi="Calibri" w:cs="Calibri"/>
          <w:color w:val="010101"/>
          <w:w w:val="105"/>
        </w:rPr>
        <w:t>Any practice, technology, process, program, or other method intended to control or reduce stormwater runoff and associated pollutants, or to induce or control the infiltration or groundwater recharge of stormwater or to eliminate illicit or illegal non-stormwater discharges into stormwater conveyances.</w:t>
      </w:r>
    </w:p>
    <w:p w14:paraId="3AD958DF" w14:textId="77777777" w:rsidR="005272BB" w:rsidRPr="005272BB" w:rsidRDefault="005272BB" w:rsidP="005272BB">
      <w:pPr>
        <w:widowControl w:val="0"/>
        <w:autoSpaceDE w:val="0"/>
        <w:autoSpaceDN w:val="0"/>
        <w:spacing w:before="171" w:after="0" w:line="244" w:lineRule="auto"/>
        <w:ind w:left="360" w:firstLine="180"/>
        <w:jc w:val="both"/>
        <w:rPr>
          <w:rFonts w:ascii="Calibri" w:eastAsia="Arial" w:hAnsi="Calibri" w:cs="Calibri"/>
          <w:bCs/>
          <w:iCs/>
          <w:color w:val="010101"/>
          <w:w w:val="105"/>
        </w:rPr>
      </w:pPr>
      <w:r w:rsidRPr="005272BB">
        <w:rPr>
          <w:rFonts w:ascii="Calibri" w:eastAsia="Arial" w:hAnsi="Calibri" w:cs="Calibri"/>
          <w:b/>
          <w:i/>
          <w:color w:val="010101"/>
          <w:w w:val="105"/>
        </w:rPr>
        <w:t xml:space="preserve">STORMWATER MANAGEMENT PLANNING AGENCY. </w:t>
      </w:r>
      <w:r w:rsidRPr="005272BB">
        <w:rPr>
          <w:rFonts w:ascii="Calibri" w:eastAsia="Arial" w:hAnsi="Calibri" w:cs="Calibri"/>
          <w:bCs/>
          <w:iCs/>
          <w:color w:val="010101"/>
          <w:w w:val="105"/>
        </w:rPr>
        <w:t>A public body authorized by legislation to prepared stormwater management plans.</w:t>
      </w:r>
    </w:p>
    <w:p w14:paraId="3F3325FF" w14:textId="77777777" w:rsidR="005272BB" w:rsidRPr="005272BB" w:rsidRDefault="005272BB" w:rsidP="005272BB">
      <w:pPr>
        <w:widowControl w:val="0"/>
        <w:autoSpaceDE w:val="0"/>
        <w:autoSpaceDN w:val="0"/>
        <w:spacing w:before="171" w:after="0" w:line="244" w:lineRule="auto"/>
        <w:ind w:left="360" w:firstLine="180"/>
        <w:jc w:val="both"/>
        <w:rPr>
          <w:rFonts w:ascii="Calibri" w:eastAsia="Arial" w:hAnsi="Calibri" w:cs="Calibri"/>
          <w:bCs/>
          <w:iCs/>
          <w:color w:val="010101"/>
          <w:w w:val="105"/>
        </w:rPr>
      </w:pPr>
      <w:r w:rsidRPr="005272BB">
        <w:rPr>
          <w:rFonts w:ascii="Calibri" w:eastAsia="Arial" w:hAnsi="Calibri" w:cs="Calibri"/>
          <w:b/>
          <w:i/>
          <w:color w:val="010101"/>
          <w:w w:val="105"/>
        </w:rPr>
        <w:t>STORMWATER MANAGEMENT PLANNING AREA.</w:t>
      </w:r>
      <w:r w:rsidRPr="005272BB">
        <w:rPr>
          <w:rFonts w:ascii="Calibri" w:eastAsia="Arial" w:hAnsi="Calibri" w:cs="Calibri"/>
          <w:bCs/>
          <w:iCs/>
          <w:color w:val="010101"/>
          <w:w w:val="105"/>
        </w:rPr>
        <w:t xml:space="preserve"> The geographic area for which a stormwater management planning agency is authorized to prepared stormwater management plans, or a specific portion of that area identified in a stormwater management plan prepared by that agency.</w:t>
      </w:r>
    </w:p>
    <w:p w14:paraId="28459050" w14:textId="77777777" w:rsidR="005272BB" w:rsidRPr="005272BB" w:rsidRDefault="005272BB" w:rsidP="005272BB">
      <w:pPr>
        <w:widowControl w:val="0"/>
        <w:autoSpaceDE w:val="0"/>
        <w:autoSpaceDN w:val="0"/>
        <w:spacing w:before="185" w:after="0" w:line="244" w:lineRule="auto"/>
        <w:ind w:left="360" w:firstLine="180"/>
        <w:jc w:val="both"/>
        <w:rPr>
          <w:rFonts w:ascii="Calibri" w:eastAsia="Arial" w:hAnsi="Calibri" w:cs="Calibri"/>
          <w:color w:val="010101"/>
          <w:w w:val="105"/>
        </w:rPr>
      </w:pPr>
      <w:r w:rsidRPr="005272BB">
        <w:rPr>
          <w:rFonts w:ascii="Calibri" w:eastAsia="Arial" w:hAnsi="Calibri" w:cs="Calibri"/>
          <w:b/>
          <w:i/>
          <w:color w:val="010101"/>
          <w:w w:val="105"/>
        </w:rPr>
        <w:t>STORMWATER</w:t>
      </w:r>
      <w:r w:rsidRPr="005272BB">
        <w:rPr>
          <w:rFonts w:ascii="Calibri" w:eastAsia="Arial" w:hAnsi="Calibri" w:cs="Calibri"/>
          <w:b/>
          <w:i/>
          <w:color w:val="010101"/>
          <w:spacing w:val="11"/>
          <w:w w:val="105"/>
        </w:rPr>
        <w:t xml:space="preserve"> </w:t>
      </w:r>
      <w:r w:rsidRPr="005272BB">
        <w:rPr>
          <w:rFonts w:ascii="Calibri" w:eastAsia="Arial" w:hAnsi="Calibri" w:cs="Calibri"/>
          <w:b/>
          <w:i/>
          <w:color w:val="010101"/>
          <w:w w:val="105"/>
        </w:rPr>
        <w:t>RUNOFF.</w:t>
      </w:r>
      <w:r w:rsidRPr="005272BB">
        <w:rPr>
          <w:rFonts w:ascii="Calibri" w:eastAsia="Arial" w:hAnsi="Calibri" w:cs="Calibri"/>
          <w:b/>
          <w:i/>
          <w:color w:val="010101"/>
          <w:spacing w:val="-8"/>
          <w:w w:val="105"/>
        </w:rPr>
        <w:t xml:space="preserve"> </w:t>
      </w:r>
      <w:r w:rsidRPr="005272BB">
        <w:rPr>
          <w:rFonts w:ascii="Calibri" w:eastAsia="Arial" w:hAnsi="Calibri" w:cs="Calibri"/>
          <w:color w:val="010101"/>
          <w:w w:val="105"/>
        </w:rPr>
        <w:t>Water</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flow</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on</w:t>
      </w:r>
      <w:r w:rsidRPr="005272BB">
        <w:rPr>
          <w:rFonts w:ascii="Calibri" w:eastAsia="Arial" w:hAnsi="Calibri" w:cs="Calibri"/>
          <w:color w:val="010101"/>
          <w:spacing w:val="-17"/>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surface</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8"/>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ground</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16"/>
          <w:w w:val="105"/>
        </w:rPr>
        <w:t xml:space="preserve"> </w:t>
      </w:r>
      <w:r w:rsidRPr="005272BB">
        <w:rPr>
          <w:rFonts w:ascii="Calibri" w:eastAsia="Arial" w:hAnsi="Calibri" w:cs="Calibri"/>
          <w:color w:val="010101"/>
          <w:w w:val="105"/>
        </w:rPr>
        <w:t>in</w:t>
      </w:r>
      <w:r w:rsidRPr="005272BB">
        <w:rPr>
          <w:rFonts w:ascii="Calibri" w:eastAsia="Arial" w:hAnsi="Calibri" w:cs="Calibri"/>
          <w:color w:val="010101"/>
          <w:spacing w:val="-19"/>
          <w:w w:val="105"/>
        </w:rPr>
        <w:t xml:space="preserve"> </w:t>
      </w:r>
      <w:r w:rsidRPr="005272BB">
        <w:rPr>
          <w:rFonts w:ascii="Calibri" w:eastAsia="Arial" w:hAnsi="Calibri" w:cs="Calibri"/>
          <w:color w:val="010101"/>
          <w:w w:val="105"/>
        </w:rPr>
        <w:t>storm</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sewers,</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resulting from</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precipitation.</w:t>
      </w:r>
    </w:p>
    <w:p w14:paraId="0FBE1D64" w14:textId="77777777" w:rsidR="005272BB" w:rsidRPr="005272BB" w:rsidRDefault="005272BB" w:rsidP="005272BB">
      <w:pPr>
        <w:widowControl w:val="0"/>
        <w:autoSpaceDE w:val="0"/>
        <w:autoSpaceDN w:val="0"/>
        <w:spacing w:before="181" w:after="0" w:line="249" w:lineRule="auto"/>
        <w:ind w:left="360" w:firstLine="180"/>
        <w:jc w:val="both"/>
        <w:rPr>
          <w:rFonts w:ascii="Calibri" w:eastAsia="Arial" w:hAnsi="Calibri" w:cs="Calibri"/>
        </w:rPr>
      </w:pPr>
      <w:r w:rsidRPr="005272BB">
        <w:rPr>
          <w:rFonts w:ascii="Calibri" w:eastAsia="Arial" w:hAnsi="Calibri" w:cs="Calibri"/>
          <w:b/>
          <w:i/>
          <w:color w:val="010101"/>
          <w:w w:val="105"/>
        </w:rPr>
        <w:t xml:space="preserve">TIDAL FLOOD HAZARD AREA. </w:t>
      </w:r>
      <w:r w:rsidRPr="005272BB">
        <w:rPr>
          <w:rFonts w:ascii="Calibri" w:eastAsia="Arial" w:hAnsi="Calibri" w:cs="Calibri"/>
          <w:color w:val="010101"/>
          <w:w w:val="105"/>
        </w:rPr>
        <w:t>A flood hazard area in which the flood elevation resulting from the two-, 10- or 100-year storm, as applicable, is governed by tidal flooding from the Atlantic Ocean. Flooding in a tidal flood hazard area may be contributed to, or influenced by, stormwater runoff from inland areas, but the depth of flooding generated by the tidal rise and fall of the Atlantic Ocean is greater than flooding from any fluvial sources. In some situations, depending upon the extent of the storm surge from a particular storm event, a flood hazard area may be tidal in the 100-year storm, but fluvial in more frequent storm events.</w:t>
      </w:r>
    </w:p>
    <w:p w14:paraId="0B7A2E05" w14:textId="77777777" w:rsidR="005272BB" w:rsidRPr="005272BB" w:rsidRDefault="005272BB" w:rsidP="005272BB">
      <w:pPr>
        <w:widowControl w:val="0"/>
        <w:autoSpaceDE w:val="0"/>
        <w:autoSpaceDN w:val="0"/>
        <w:spacing w:before="171" w:after="0" w:line="240" w:lineRule="auto"/>
        <w:ind w:left="360" w:firstLine="180"/>
        <w:jc w:val="both"/>
        <w:rPr>
          <w:rFonts w:ascii="Calibri" w:eastAsia="Arial" w:hAnsi="Calibri" w:cs="Calibri"/>
        </w:rPr>
      </w:pPr>
      <w:r w:rsidRPr="005272BB">
        <w:rPr>
          <w:rFonts w:ascii="Calibri" w:eastAsia="Arial" w:hAnsi="Calibri" w:cs="Calibri"/>
          <w:b/>
          <w:i/>
          <w:color w:val="010101"/>
          <w:w w:val="105"/>
        </w:rPr>
        <w:t xml:space="preserve">URBAN COORDINATING COUNCIL EMPOWERMENT NEIGHBORHOOD. </w:t>
      </w:r>
      <w:r w:rsidRPr="005272BB">
        <w:rPr>
          <w:rFonts w:ascii="Calibri" w:eastAsia="Arial" w:hAnsi="Calibri" w:cs="Calibri"/>
          <w:color w:val="010101"/>
          <w:w w:val="105"/>
        </w:rPr>
        <w:t>A neighborhood</w:t>
      </w:r>
    </w:p>
    <w:p w14:paraId="69441B21" w14:textId="77777777" w:rsidR="005272BB" w:rsidRPr="005272BB" w:rsidRDefault="005272BB" w:rsidP="005272BB">
      <w:pPr>
        <w:widowControl w:val="0"/>
        <w:autoSpaceDE w:val="0"/>
        <w:autoSpaceDN w:val="0"/>
        <w:spacing w:before="9" w:after="0" w:line="240" w:lineRule="auto"/>
        <w:ind w:left="360" w:firstLine="180"/>
        <w:jc w:val="both"/>
        <w:rPr>
          <w:rFonts w:ascii="Calibri" w:eastAsia="Arial" w:hAnsi="Calibri" w:cs="Calibri"/>
        </w:rPr>
      </w:pPr>
      <w:r w:rsidRPr="005272BB">
        <w:rPr>
          <w:rFonts w:ascii="Calibri" w:eastAsia="Arial" w:hAnsi="Calibri" w:cs="Calibri"/>
          <w:color w:val="010101"/>
          <w:w w:val="105"/>
        </w:rPr>
        <w:t>given priority access to state resources through the New Jersey Redevelopment Authority.</w:t>
      </w:r>
    </w:p>
    <w:p w14:paraId="74D1AC5C" w14:textId="77777777" w:rsidR="005272BB" w:rsidRPr="005272BB" w:rsidRDefault="005272BB" w:rsidP="005272BB">
      <w:pPr>
        <w:widowControl w:val="0"/>
        <w:autoSpaceDE w:val="0"/>
        <w:autoSpaceDN w:val="0"/>
        <w:spacing w:before="183" w:after="0" w:line="249" w:lineRule="auto"/>
        <w:ind w:left="360" w:firstLine="180"/>
        <w:jc w:val="both"/>
        <w:rPr>
          <w:rFonts w:ascii="Calibri" w:eastAsia="Arial" w:hAnsi="Calibri" w:cs="Calibri"/>
          <w:i/>
        </w:rPr>
      </w:pPr>
      <w:r w:rsidRPr="005272BB">
        <w:rPr>
          <w:rFonts w:ascii="Calibri" w:eastAsia="Arial" w:hAnsi="Calibri" w:cs="Calibri"/>
          <w:b/>
          <w:i/>
          <w:color w:val="010101"/>
          <w:w w:val="105"/>
        </w:rPr>
        <w:t xml:space="preserve">URBAN ENTERPRISE ZONES. </w:t>
      </w:r>
      <w:r w:rsidRPr="005272BB">
        <w:rPr>
          <w:rFonts w:ascii="Calibri" w:eastAsia="Arial" w:hAnsi="Calibri" w:cs="Calibri"/>
          <w:color w:val="010101"/>
          <w:w w:val="105"/>
        </w:rPr>
        <w:t xml:space="preserve">A zone designated by the New Jersey Enterprise Zone Authority pursuant to the New Jersey Urban Enterprise Zones Act, N.J.S.A. 52:27H-60 </w:t>
      </w:r>
      <w:r w:rsidRPr="005272BB">
        <w:rPr>
          <w:rFonts w:ascii="Calibri" w:eastAsia="Arial" w:hAnsi="Calibri" w:cs="Calibri"/>
          <w:i/>
          <w:color w:val="010101"/>
          <w:w w:val="105"/>
        </w:rPr>
        <w:t>et. seq.</w:t>
      </w:r>
    </w:p>
    <w:p w14:paraId="2ACE2A6D" w14:textId="77777777" w:rsidR="005272BB" w:rsidRPr="005272BB" w:rsidRDefault="005272BB" w:rsidP="005272BB">
      <w:pPr>
        <w:widowControl w:val="0"/>
        <w:autoSpaceDE w:val="0"/>
        <w:autoSpaceDN w:val="0"/>
        <w:spacing w:after="0" w:line="249" w:lineRule="auto"/>
        <w:ind w:left="360" w:firstLine="180"/>
        <w:jc w:val="both"/>
        <w:rPr>
          <w:rFonts w:ascii="Calibri" w:eastAsia="Arial" w:hAnsi="Calibri" w:cs="Calibri"/>
        </w:rPr>
      </w:pPr>
    </w:p>
    <w:p w14:paraId="423E6BBE" w14:textId="77777777" w:rsidR="005272BB" w:rsidRPr="005272BB" w:rsidRDefault="005272BB" w:rsidP="005272BB">
      <w:pPr>
        <w:widowControl w:val="0"/>
        <w:autoSpaceDE w:val="0"/>
        <w:autoSpaceDN w:val="0"/>
        <w:spacing w:before="87" w:after="0" w:line="240" w:lineRule="auto"/>
        <w:ind w:left="360" w:firstLine="180"/>
        <w:jc w:val="both"/>
        <w:rPr>
          <w:rFonts w:ascii="Calibri" w:eastAsia="Arial" w:hAnsi="Calibri" w:cs="Calibri"/>
        </w:rPr>
      </w:pPr>
      <w:bookmarkStart w:id="10" w:name="_Hlk62549344"/>
      <w:bookmarkEnd w:id="9"/>
      <w:r w:rsidRPr="005272BB">
        <w:rPr>
          <w:rFonts w:ascii="Calibri" w:eastAsia="Arial" w:hAnsi="Calibri" w:cs="Calibri"/>
          <w:b/>
          <w:i/>
          <w:color w:val="010101"/>
          <w:w w:val="105"/>
        </w:rPr>
        <w:t xml:space="preserve">URBAN REDEVELOPMENT AREA. </w:t>
      </w:r>
      <w:r w:rsidRPr="005272BB">
        <w:rPr>
          <w:rFonts w:ascii="Calibri" w:eastAsia="Arial" w:hAnsi="Calibri" w:cs="Calibri"/>
          <w:color w:val="010101"/>
          <w:w w:val="105"/>
        </w:rPr>
        <w:t>Previously developed portions of areas:</w:t>
      </w:r>
    </w:p>
    <w:p w14:paraId="6FB8312F" w14:textId="77777777" w:rsidR="005272BB" w:rsidRPr="005272BB" w:rsidRDefault="005272BB" w:rsidP="00E825E5">
      <w:pPr>
        <w:widowControl w:val="0"/>
        <w:numPr>
          <w:ilvl w:val="0"/>
          <w:numId w:val="2"/>
        </w:numPr>
        <w:autoSpaceDE w:val="0"/>
        <w:autoSpaceDN w:val="0"/>
        <w:spacing w:before="188" w:after="0" w:line="244" w:lineRule="auto"/>
        <w:ind w:left="1080" w:hanging="360"/>
        <w:jc w:val="both"/>
        <w:rPr>
          <w:rFonts w:ascii="Calibri" w:eastAsia="Arial" w:hAnsi="Calibri" w:cs="Calibri"/>
        </w:rPr>
      </w:pPr>
      <w:r w:rsidRPr="005272BB">
        <w:rPr>
          <w:rFonts w:ascii="Calibri" w:eastAsia="Arial" w:hAnsi="Calibri" w:cs="Calibri"/>
          <w:color w:val="010101"/>
          <w:w w:val="105"/>
        </w:rPr>
        <w:t>Delineated</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on</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State</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Plan</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Policy</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Map</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(SPPM)</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as</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Metropolitan</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Planning</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Area</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(PA1), Designated Centers, Cores or</w:t>
      </w:r>
      <w:r w:rsidRPr="005272BB">
        <w:rPr>
          <w:rFonts w:ascii="Calibri" w:eastAsia="Arial" w:hAnsi="Calibri" w:cs="Calibri"/>
          <w:color w:val="010101"/>
          <w:spacing w:val="25"/>
          <w:w w:val="105"/>
        </w:rPr>
        <w:t xml:space="preserve"> </w:t>
      </w:r>
      <w:r w:rsidRPr="005272BB">
        <w:rPr>
          <w:rFonts w:ascii="Calibri" w:eastAsia="Arial" w:hAnsi="Calibri" w:cs="Calibri"/>
          <w:color w:val="010101"/>
          <w:w w:val="105"/>
        </w:rPr>
        <w:t>Nodes;</w:t>
      </w:r>
    </w:p>
    <w:p w14:paraId="0843DE20" w14:textId="77777777" w:rsidR="005272BB" w:rsidRPr="005272BB" w:rsidRDefault="005272BB" w:rsidP="00E825E5">
      <w:pPr>
        <w:widowControl w:val="0"/>
        <w:numPr>
          <w:ilvl w:val="0"/>
          <w:numId w:val="2"/>
        </w:numPr>
        <w:autoSpaceDE w:val="0"/>
        <w:autoSpaceDN w:val="0"/>
        <w:spacing w:before="181" w:after="0" w:line="240" w:lineRule="auto"/>
        <w:ind w:left="1080" w:hanging="360"/>
        <w:jc w:val="both"/>
        <w:rPr>
          <w:rFonts w:ascii="Calibri" w:eastAsia="Arial" w:hAnsi="Calibri" w:cs="Calibri"/>
        </w:rPr>
      </w:pPr>
      <w:r w:rsidRPr="005272BB">
        <w:rPr>
          <w:rFonts w:ascii="Calibri" w:eastAsia="Arial" w:hAnsi="Calibri" w:cs="Calibri"/>
          <w:color w:val="010101"/>
          <w:w w:val="105"/>
        </w:rPr>
        <w:t>Designated as CAFRA Centers, Cores or</w:t>
      </w:r>
      <w:r w:rsidRPr="005272BB">
        <w:rPr>
          <w:rFonts w:ascii="Calibri" w:eastAsia="Arial" w:hAnsi="Calibri" w:cs="Calibri"/>
          <w:color w:val="010101"/>
          <w:spacing w:val="30"/>
          <w:w w:val="105"/>
        </w:rPr>
        <w:t xml:space="preserve"> </w:t>
      </w:r>
      <w:r w:rsidRPr="005272BB">
        <w:rPr>
          <w:rFonts w:ascii="Calibri" w:eastAsia="Arial" w:hAnsi="Calibri" w:cs="Calibri"/>
          <w:color w:val="010101"/>
          <w:w w:val="105"/>
        </w:rPr>
        <w:t>Nodes;</w:t>
      </w:r>
    </w:p>
    <w:p w14:paraId="2EAD2374" w14:textId="77777777" w:rsidR="005272BB" w:rsidRPr="005272BB" w:rsidRDefault="005272BB" w:rsidP="00E825E5">
      <w:pPr>
        <w:widowControl w:val="0"/>
        <w:numPr>
          <w:ilvl w:val="0"/>
          <w:numId w:val="2"/>
        </w:numPr>
        <w:autoSpaceDE w:val="0"/>
        <w:autoSpaceDN w:val="0"/>
        <w:spacing w:before="182" w:after="0" w:line="240" w:lineRule="auto"/>
        <w:ind w:left="1080" w:hanging="360"/>
        <w:jc w:val="both"/>
        <w:rPr>
          <w:rFonts w:ascii="Calibri" w:eastAsia="Arial" w:hAnsi="Calibri" w:cs="Calibri"/>
        </w:rPr>
      </w:pPr>
      <w:r w:rsidRPr="005272BB">
        <w:rPr>
          <w:rFonts w:ascii="Calibri" w:eastAsia="Arial" w:hAnsi="Calibri" w:cs="Calibri"/>
          <w:color w:val="010101"/>
          <w:w w:val="105"/>
        </w:rPr>
        <w:t>Designated as Urban Enterprise Zones;</w:t>
      </w:r>
      <w:r w:rsidRPr="005272BB">
        <w:rPr>
          <w:rFonts w:ascii="Calibri" w:eastAsia="Arial" w:hAnsi="Calibri" w:cs="Calibri"/>
          <w:color w:val="010101"/>
          <w:spacing w:val="39"/>
          <w:w w:val="105"/>
        </w:rPr>
        <w:t xml:space="preserve"> </w:t>
      </w:r>
      <w:r w:rsidRPr="005272BB">
        <w:rPr>
          <w:rFonts w:ascii="Calibri" w:eastAsia="Arial" w:hAnsi="Calibri" w:cs="Calibri"/>
          <w:color w:val="010101"/>
          <w:w w:val="105"/>
        </w:rPr>
        <w:t>and</w:t>
      </w:r>
    </w:p>
    <w:p w14:paraId="4335EAF6" w14:textId="77777777" w:rsidR="005272BB" w:rsidRPr="005272BB" w:rsidRDefault="005272BB" w:rsidP="00E825E5">
      <w:pPr>
        <w:widowControl w:val="0"/>
        <w:numPr>
          <w:ilvl w:val="0"/>
          <w:numId w:val="2"/>
        </w:numPr>
        <w:autoSpaceDE w:val="0"/>
        <w:autoSpaceDN w:val="0"/>
        <w:spacing w:before="192" w:after="0" w:line="240" w:lineRule="auto"/>
        <w:ind w:left="1080" w:hanging="360"/>
        <w:jc w:val="both"/>
        <w:rPr>
          <w:rFonts w:ascii="Calibri" w:eastAsia="Arial" w:hAnsi="Calibri" w:cs="Calibri"/>
        </w:rPr>
      </w:pPr>
      <w:r w:rsidRPr="005272BB">
        <w:rPr>
          <w:rFonts w:ascii="Calibri" w:eastAsia="Arial" w:hAnsi="Calibri" w:cs="Calibri"/>
          <w:color w:val="010101"/>
          <w:w w:val="105"/>
        </w:rPr>
        <w:t>Designated as Urban Coordinating Council Empowerment</w:t>
      </w:r>
      <w:r w:rsidRPr="005272BB">
        <w:rPr>
          <w:rFonts w:ascii="Calibri" w:eastAsia="Arial" w:hAnsi="Calibri" w:cs="Calibri"/>
          <w:color w:val="010101"/>
          <w:spacing w:val="41"/>
          <w:w w:val="105"/>
        </w:rPr>
        <w:t xml:space="preserve"> </w:t>
      </w:r>
      <w:r w:rsidRPr="005272BB">
        <w:rPr>
          <w:rFonts w:ascii="Calibri" w:eastAsia="Arial" w:hAnsi="Calibri" w:cs="Calibri"/>
          <w:color w:val="010101"/>
          <w:w w:val="105"/>
        </w:rPr>
        <w:t>Neighborhoods.</w:t>
      </w:r>
    </w:p>
    <w:p w14:paraId="0683C6B2" w14:textId="77777777" w:rsidR="005272BB" w:rsidRPr="005272BB" w:rsidRDefault="005272BB" w:rsidP="005272BB">
      <w:pPr>
        <w:widowControl w:val="0"/>
        <w:autoSpaceDE w:val="0"/>
        <w:autoSpaceDN w:val="0"/>
        <w:spacing w:before="183" w:after="0" w:line="247" w:lineRule="auto"/>
        <w:ind w:left="360" w:firstLine="180"/>
        <w:jc w:val="both"/>
        <w:rPr>
          <w:rFonts w:ascii="Calibri" w:eastAsia="Arial" w:hAnsi="Calibri" w:cs="Calibri"/>
          <w:bCs/>
          <w:iCs/>
          <w:color w:val="010101"/>
          <w:w w:val="105"/>
        </w:rPr>
      </w:pPr>
      <w:r w:rsidRPr="005272BB">
        <w:rPr>
          <w:rFonts w:ascii="Calibri" w:eastAsia="Arial" w:hAnsi="Calibri" w:cs="Calibri"/>
          <w:b/>
          <w:i/>
          <w:color w:val="010101"/>
          <w:w w:val="105"/>
        </w:rPr>
        <w:t xml:space="preserve">WATER CONTROL STRUCTURE. </w:t>
      </w:r>
      <w:r w:rsidRPr="005272BB">
        <w:rPr>
          <w:rFonts w:ascii="Calibri" w:eastAsia="Arial" w:hAnsi="Calibri" w:cs="Calibri"/>
          <w:bCs/>
          <w:iCs/>
          <w:color w:val="010101"/>
          <w:w w:val="105"/>
        </w:rPr>
        <w:t>A structure within, or adjacent to, a water, which intentionally or coincidentally alters the hydraulic capacity, the flood elevation resulting from the two-, 10- or 100-year storm, flood hazard area limit, and/or floodway limit of the water. Examples of a water control structure may include a bridge, culvert, dam, embankment, ford (if above grade), retaining wall, and weir.</w:t>
      </w:r>
    </w:p>
    <w:p w14:paraId="086A60A7" w14:textId="77777777" w:rsidR="005272BB" w:rsidRPr="005272BB" w:rsidRDefault="005272BB" w:rsidP="005272BB">
      <w:pPr>
        <w:widowControl w:val="0"/>
        <w:autoSpaceDE w:val="0"/>
        <w:autoSpaceDN w:val="0"/>
        <w:spacing w:before="183" w:after="0" w:line="247" w:lineRule="auto"/>
        <w:ind w:left="360" w:firstLine="180"/>
        <w:jc w:val="both"/>
        <w:rPr>
          <w:rFonts w:ascii="Calibri" w:eastAsia="Arial" w:hAnsi="Calibri" w:cs="Calibri"/>
        </w:rPr>
      </w:pPr>
      <w:r w:rsidRPr="005272BB">
        <w:rPr>
          <w:rFonts w:ascii="Calibri" w:eastAsia="Arial" w:hAnsi="Calibri" w:cs="Calibri"/>
          <w:b/>
          <w:i/>
          <w:color w:val="010101"/>
          <w:w w:val="105"/>
        </w:rPr>
        <w:t>WATERS</w:t>
      </w:r>
      <w:r w:rsidRPr="005272BB">
        <w:rPr>
          <w:rFonts w:ascii="Calibri" w:eastAsia="Arial" w:hAnsi="Calibri" w:cs="Calibri"/>
          <w:b/>
          <w:i/>
          <w:color w:val="010101"/>
          <w:spacing w:val="-4"/>
          <w:w w:val="105"/>
        </w:rPr>
        <w:t xml:space="preserve"> </w:t>
      </w:r>
      <w:r w:rsidRPr="005272BB">
        <w:rPr>
          <w:rFonts w:ascii="Calibri" w:eastAsia="Arial" w:hAnsi="Calibri" w:cs="Calibri"/>
          <w:b/>
          <w:i/>
          <w:color w:val="010101"/>
          <w:w w:val="105"/>
        </w:rPr>
        <w:t>OF</w:t>
      </w:r>
      <w:r w:rsidRPr="005272BB">
        <w:rPr>
          <w:rFonts w:ascii="Calibri" w:eastAsia="Arial" w:hAnsi="Calibri" w:cs="Calibri"/>
          <w:b/>
          <w:i/>
          <w:color w:val="010101"/>
          <w:spacing w:val="-15"/>
          <w:w w:val="105"/>
        </w:rPr>
        <w:t xml:space="preserve"> </w:t>
      </w:r>
      <w:r w:rsidRPr="005272BB">
        <w:rPr>
          <w:rFonts w:ascii="Calibri" w:eastAsia="Arial" w:hAnsi="Calibri" w:cs="Calibri"/>
          <w:b/>
          <w:i/>
          <w:color w:val="010101"/>
          <w:w w:val="105"/>
        </w:rPr>
        <w:t>THE</w:t>
      </w:r>
      <w:r w:rsidRPr="005272BB">
        <w:rPr>
          <w:rFonts w:ascii="Calibri" w:eastAsia="Arial" w:hAnsi="Calibri" w:cs="Calibri"/>
          <w:b/>
          <w:i/>
          <w:color w:val="010101"/>
          <w:spacing w:val="-11"/>
          <w:w w:val="105"/>
        </w:rPr>
        <w:t xml:space="preserve"> </w:t>
      </w:r>
      <w:r w:rsidRPr="005272BB">
        <w:rPr>
          <w:rFonts w:ascii="Calibri" w:eastAsia="Arial" w:hAnsi="Calibri" w:cs="Calibri"/>
          <w:b/>
          <w:i/>
          <w:color w:val="010101"/>
          <w:w w:val="105"/>
        </w:rPr>
        <w:t>STATE.</w:t>
      </w:r>
      <w:r w:rsidRPr="005272BB">
        <w:rPr>
          <w:rFonts w:ascii="Calibri" w:eastAsia="Arial" w:hAnsi="Calibri" w:cs="Calibri"/>
          <w:b/>
          <w:i/>
          <w:color w:val="010101"/>
          <w:spacing w:val="-6"/>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ocean</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its</w:t>
      </w:r>
      <w:r w:rsidRPr="005272BB">
        <w:rPr>
          <w:rFonts w:ascii="Calibri" w:eastAsia="Arial" w:hAnsi="Calibri" w:cs="Calibri"/>
          <w:color w:val="010101"/>
          <w:spacing w:val="-18"/>
          <w:w w:val="105"/>
        </w:rPr>
        <w:t xml:space="preserve"> </w:t>
      </w:r>
      <w:r w:rsidRPr="005272BB">
        <w:rPr>
          <w:rFonts w:ascii="Calibri" w:eastAsia="Arial" w:hAnsi="Calibri" w:cs="Calibri"/>
          <w:color w:val="010101"/>
          <w:w w:val="105"/>
        </w:rPr>
        <w:t>estuaries,</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all</w:t>
      </w:r>
      <w:r w:rsidRPr="005272BB">
        <w:rPr>
          <w:rFonts w:ascii="Calibri" w:eastAsia="Arial" w:hAnsi="Calibri" w:cs="Calibri"/>
          <w:color w:val="010101"/>
          <w:spacing w:val="-16"/>
          <w:w w:val="105"/>
        </w:rPr>
        <w:t xml:space="preserve"> </w:t>
      </w:r>
      <w:r w:rsidRPr="005272BB">
        <w:rPr>
          <w:rFonts w:ascii="Calibri" w:eastAsia="Arial" w:hAnsi="Calibri" w:cs="Calibri"/>
          <w:color w:val="010101"/>
          <w:w w:val="105"/>
        </w:rPr>
        <w:t>springs,</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streams,</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wetlands</w:t>
      </w:r>
      <w:r w:rsidRPr="005272BB">
        <w:rPr>
          <w:rFonts w:ascii="Calibri" w:eastAsia="Arial" w:hAnsi="Calibri" w:cs="Calibri"/>
          <w:color w:val="242424"/>
          <w:w w:val="105"/>
        </w:rPr>
        <w:t>,</w:t>
      </w:r>
      <w:r w:rsidRPr="005272BB">
        <w:rPr>
          <w:rFonts w:ascii="Calibri" w:eastAsia="Arial" w:hAnsi="Calibri" w:cs="Calibri"/>
          <w:color w:val="242424"/>
          <w:spacing w:val="-15"/>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bodies of surface or ground water, whether natural or artificial, within the boundaries of the State of New Jersey or subject to its</w:t>
      </w:r>
      <w:r w:rsidRPr="005272BB">
        <w:rPr>
          <w:rFonts w:ascii="Calibri" w:eastAsia="Arial" w:hAnsi="Calibri" w:cs="Calibri"/>
          <w:color w:val="010101"/>
          <w:spacing w:val="16"/>
          <w:w w:val="105"/>
        </w:rPr>
        <w:t xml:space="preserve"> </w:t>
      </w:r>
      <w:r w:rsidRPr="005272BB">
        <w:rPr>
          <w:rFonts w:ascii="Calibri" w:eastAsia="Arial" w:hAnsi="Calibri" w:cs="Calibri"/>
          <w:color w:val="010101"/>
          <w:w w:val="105"/>
        </w:rPr>
        <w:t>jurisdiction.</w:t>
      </w:r>
    </w:p>
    <w:p w14:paraId="740A8CCE" w14:textId="77777777" w:rsidR="005272BB" w:rsidRPr="005272BB" w:rsidRDefault="005272BB" w:rsidP="005272BB">
      <w:pPr>
        <w:widowControl w:val="0"/>
        <w:autoSpaceDE w:val="0"/>
        <w:autoSpaceDN w:val="0"/>
        <w:spacing w:before="141" w:after="0" w:line="242" w:lineRule="auto"/>
        <w:ind w:left="360" w:firstLine="180"/>
        <w:jc w:val="both"/>
        <w:rPr>
          <w:rFonts w:ascii="Calibri" w:eastAsia="Arial" w:hAnsi="Calibri" w:cs="Calibri"/>
        </w:rPr>
      </w:pPr>
      <w:r w:rsidRPr="005272BB">
        <w:rPr>
          <w:rFonts w:ascii="Calibri" w:eastAsia="Arial" w:hAnsi="Calibri" w:cs="Calibri"/>
          <w:b/>
          <w:i/>
          <w:color w:val="010101"/>
          <w:w w:val="105"/>
        </w:rPr>
        <w:t>WETLANDS</w:t>
      </w:r>
      <w:r w:rsidRPr="005272BB">
        <w:rPr>
          <w:rFonts w:ascii="Calibri" w:eastAsia="Arial" w:hAnsi="Calibri" w:cs="Calibri"/>
          <w:b/>
          <w:i/>
          <w:color w:val="010101"/>
          <w:spacing w:val="12"/>
          <w:w w:val="105"/>
        </w:rPr>
        <w:t xml:space="preserve"> </w:t>
      </w:r>
      <w:r w:rsidRPr="005272BB">
        <w:rPr>
          <w:rFonts w:ascii="Calibri" w:eastAsia="Arial" w:hAnsi="Calibri" w:cs="Calibri"/>
          <w:b/>
          <w:i/>
          <w:color w:val="010101"/>
          <w:w w:val="105"/>
        </w:rPr>
        <w:t>or</w:t>
      </w:r>
      <w:r w:rsidRPr="005272BB">
        <w:rPr>
          <w:rFonts w:ascii="Calibri" w:eastAsia="Arial" w:hAnsi="Calibri" w:cs="Calibri"/>
          <w:b/>
          <w:i/>
          <w:color w:val="010101"/>
          <w:spacing w:val="-30"/>
          <w:w w:val="105"/>
        </w:rPr>
        <w:t xml:space="preserve"> </w:t>
      </w:r>
      <w:r w:rsidRPr="005272BB">
        <w:rPr>
          <w:rFonts w:ascii="Calibri" w:eastAsia="Arial" w:hAnsi="Calibri" w:cs="Calibri"/>
          <w:b/>
          <w:i/>
          <w:color w:val="010101"/>
          <w:w w:val="105"/>
        </w:rPr>
        <w:t>WETLAND.</w:t>
      </w:r>
      <w:r w:rsidRPr="005272BB">
        <w:rPr>
          <w:rFonts w:ascii="Calibri" w:eastAsia="Arial" w:hAnsi="Calibri" w:cs="Calibri"/>
          <w:b/>
          <w:i/>
          <w:color w:val="010101"/>
          <w:spacing w:val="11"/>
          <w:w w:val="105"/>
        </w:rPr>
        <w:t xml:space="preserve"> </w:t>
      </w:r>
      <w:r w:rsidRPr="005272BB">
        <w:rPr>
          <w:rFonts w:ascii="Calibri" w:eastAsia="Arial" w:hAnsi="Calibri" w:cs="Calibri"/>
          <w:color w:val="010101"/>
          <w:w w:val="105"/>
        </w:rPr>
        <w:t>An</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area</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that</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is</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inundated</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saturated</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by</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surface</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water</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ground water</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at</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a</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frequency</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duration</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sufficient</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support,</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that</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under</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normal</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circumstances</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does support,</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a</w:t>
      </w:r>
      <w:r w:rsidRPr="005272BB">
        <w:rPr>
          <w:rFonts w:ascii="Calibri" w:eastAsia="Arial" w:hAnsi="Calibri" w:cs="Calibri"/>
          <w:color w:val="010101"/>
          <w:spacing w:val="-16"/>
          <w:w w:val="105"/>
        </w:rPr>
        <w:t xml:space="preserve"> </w:t>
      </w:r>
      <w:r w:rsidRPr="005272BB">
        <w:rPr>
          <w:rFonts w:ascii="Calibri" w:eastAsia="Arial" w:hAnsi="Calibri" w:cs="Calibri"/>
          <w:color w:val="010101"/>
          <w:w w:val="105"/>
        </w:rPr>
        <w:t>prevalence</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vegetation</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typically adapted</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for</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life</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in</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saturated</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soil</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conditions,</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commonly known as hydrophytic</w:t>
      </w:r>
      <w:r w:rsidRPr="005272BB">
        <w:rPr>
          <w:rFonts w:ascii="Calibri" w:eastAsia="Arial" w:hAnsi="Calibri" w:cs="Calibri"/>
          <w:color w:val="010101"/>
          <w:spacing w:val="26"/>
          <w:w w:val="105"/>
        </w:rPr>
        <w:t xml:space="preserve"> </w:t>
      </w:r>
      <w:r w:rsidRPr="005272BB">
        <w:rPr>
          <w:rFonts w:ascii="Calibri" w:eastAsia="Arial" w:hAnsi="Calibri" w:cs="Calibri"/>
          <w:color w:val="010101"/>
          <w:w w:val="105"/>
        </w:rPr>
        <w:t>vegetation.</w:t>
      </w:r>
    </w:p>
    <w:p w14:paraId="53C8A622" w14:textId="77777777" w:rsidR="005272BB" w:rsidRPr="005272BB" w:rsidRDefault="005272BB" w:rsidP="00E825E5">
      <w:pPr>
        <w:widowControl w:val="0"/>
        <w:numPr>
          <w:ilvl w:val="0"/>
          <w:numId w:val="4"/>
        </w:numPr>
        <w:autoSpaceDE w:val="0"/>
        <w:autoSpaceDN w:val="0"/>
        <w:spacing w:before="183" w:after="0" w:line="240" w:lineRule="auto"/>
        <w:ind w:left="360" w:hanging="360"/>
        <w:jc w:val="both"/>
        <w:rPr>
          <w:rFonts w:ascii="Calibri" w:eastAsia="Arial" w:hAnsi="Calibri" w:cs="Calibri"/>
          <w:b/>
          <w:bCs/>
          <w:iCs/>
        </w:rPr>
      </w:pPr>
      <w:bookmarkStart w:id="11" w:name="_Hlk62549401"/>
      <w:bookmarkEnd w:id="10"/>
      <w:r w:rsidRPr="005272BB">
        <w:rPr>
          <w:rFonts w:ascii="Calibri" w:eastAsia="Arial" w:hAnsi="Calibri" w:cs="Calibri"/>
          <w:b/>
          <w:bCs/>
          <w:iCs/>
          <w:color w:val="010101"/>
          <w:w w:val="105"/>
        </w:rPr>
        <w:t>Design and performance standards for stormwater management</w:t>
      </w:r>
      <w:r w:rsidRPr="005272BB">
        <w:rPr>
          <w:rFonts w:ascii="Calibri" w:eastAsia="Arial" w:hAnsi="Calibri" w:cs="Calibri"/>
          <w:b/>
          <w:bCs/>
          <w:iCs/>
          <w:color w:val="010101"/>
          <w:spacing w:val="50"/>
          <w:w w:val="105"/>
        </w:rPr>
        <w:t xml:space="preserve"> </w:t>
      </w:r>
      <w:r w:rsidRPr="005272BB">
        <w:rPr>
          <w:rFonts w:ascii="Calibri" w:eastAsia="Arial" w:hAnsi="Calibri" w:cs="Calibri"/>
          <w:b/>
          <w:bCs/>
          <w:iCs/>
          <w:color w:val="010101"/>
          <w:w w:val="105"/>
        </w:rPr>
        <w:t>measures.</w:t>
      </w:r>
    </w:p>
    <w:p w14:paraId="539A4463" w14:textId="77777777" w:rsidR="005272BB" w:rsidRPr="005272BB" w:rsidRDefault="005272BB" w:rsidP="00E825E5">
      <w:pPr>
        <w:widowControl w:val="0"/>
        <w:numPr>
          <w:ilvl w:val="2"/>
          <w:numId w:val="4"/>
        </w:numPr>
        <w:autoSpaceDE w:val="0"/>
        <w:autoSpaceDN w:val="0"/>
        <w:spacing w:before="183" w:after="0" w:line="240" w:lineRule="auto"/>
        <w:ind w:left="720" w:hanging="360"/>
        <w:jc w:val="both"/>
        <w:rPr>
          <w:rFonts w:ascii="Calibri" w:eastAsia="Arial" w:hAnsi="Calibri" w:cs="Calibri"/>
        </w:rPr>
      </w:pPr>
      <w:r w:rsidRPr="005272BB">
        <w:rPr>
          <w:rFonts w:ascii="Calibri" w:eastAsia="Arial" w:hAnsi="Calibri" w:cs="Calibri"/>
          <w:color w:val="010101"/>
          <w:w w:val="105"/>
        </w:rPr>
        <w:t>Stormwater management</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measures</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for</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major</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development</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shall</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be designed to provide</w:t>
      </w:r>
      <w:r w:rsidRPr="005272BB">
        <w:rPr>
          <w:rFonts w:ascii="Calibri" w:eastAsia="Arial" w:hAnsi="Calibri" w:cs="Calibri"/>
          <w:color w:val="010101"/>
          <w:spacing w:val="-18"/>
          <w:w w:val="105"/>
        </w:rPr>
        <w:t xml:space="preserve"> </w:t>
      </w:r>
      <w:r w:rsidRPr="005272BB">
        <w:rPr>
          <w:rFonts w:ascii="Calibri" w:eastAsia="Arial" w:hAnsi="Calibri" w:cs="Calibri"/>
          <w:color w:val="010101"/>
          <w:w w:val="105"/>
        </w:rPr>
        <w:t>the erosion control, groundwater recharge, stormwater runoff quantity, and stormwater runoff quality standards</w:t>
      </w:r>
      <w:r w:rsidRPr="005272BB">
        <w:rPr>
          <w:rFonts w:ascii="Calibri" w:eastAsia="Arial" w:hAnsi="Calibri" w:cs="Calibri"/>
          <w:color w:val="010101"/>
          <w:spacing w:val="-2"/>
          <w:w w:val="105"/>
        </w:rPr>
        <w:t xml:space="preserve"> as follows: </w:t>
      </w:r>
    </w:p>
    <w:p w14:paraId="603E623B" w14:textId="77777777" w:rsidR="005272BB" w:rsidRPr="005272BB" w:rsidRDefault="005272BB" w:rsidP="00E825E5">
      <w:pPr>
        <w:widowControl w:val="0"/>
        <w:numPr>
          <w:ilvl w:val="3"/>
          <w:numId w:val="4"/>
        </w:numPr>
        <w:autoSpaceDE w:val="0"/>
        <w:autoSpaceDN w:val="0"/>
        <w:spacing w:before="187" w:after="0" w:line="244" w:lineRule="auto"/>
        <w:ind w:left="1080" w:hanging="360"/>
        <w:jc w:val="both"/>
        <w:rPr>
          <w:rFonts w:ascii="Calibri" w:eastAsia="Arial" w:hAnsi="Calibri" w:cs="Calibri"/>
        </w:rPr>
      </w:pPr>
      <w:r w:rsidRPr="005272BB">
        <w:rPr>
          <w:rFonts w:ascii="Calibri" w:eastAsia="Arial" w:hAnsi="Calibri" w:cs="Calibri"/>
          <w:color w:val="010101"/>
          <w:w w:val="105"/>
        </w:rPr>
        <w:t>The minimum standards for erosion control are those established under the Soil and Sediment Control Act, N.J.S.A. 4:24-39 et seq., and implementing rules at N.J.A.C. 2:90.</w:t>
      </w:r>
    </w:p>
    <w:p w14:paraId="544B4A39" w14:textId="77777777" w:rsidR="005272BB" w:rsidRPr="005272BB" w:rsidRDefault="005272BB" w:rsidP="00E825E5">
      <w:pPr>
        <w:widowControl w:val="0"/>
        <w:numPr>
          <w:ilvl w:val="3"/>
          <w:numId w:val="4"/>
        </w:numPr>
        <w:autoSpaceDE w:val="0"/>
        <w:autoSpaceDN w:val="0"/>
        <w:spacing w:before="187" w:after="0" w:line="244" w:lineRule="auto"/>
        <w:ind w:left="1080" w:hanging="360"/>
        <w:jc w:val="both"/>
        <w:rPr>
          <w:rFonts w:ascii="Calibri" w:eastAsia="Arial" w:hAnsi="Calibri" w:cs="Calibri"/>
        </w:rPr>
      </w:pPr>
      <w:r w:rsidRPr="005272BB">
        <w:rPr>
          <w:rFonts w:ascii="Calibri" w:eastAsia="Arial" w:hAnsi="Calibri" w:cs="Calibri"/>
          <w:color w:val="010101"/>
          <w:w w:val="105"/>
        </w:rPr>
        <w:lastRenderedPageBreak/>
        <w:t>The minimum standards for groundwater recharge, stormwater quality and stormwater runoff quantity shall be met by incorporating green infrastructure.</w:t>
      </w:r>
    </w:p>
    <w:p w14:paraId="676B4FE9" w14:textId="77777777" w:rsidR="005272BB" w:rsidRPr="005272BB" w:rsidRDefault="005272BB" w:rsidP="00E825E5">
      <w:pPr>
        <w:widowControl w:val="0"/>
        <w:numPr>
          <w:ilvl w:val="2"/>
          <w:numId w:val="4"/>
        </w:numPr>
        <w:autoSpaceDE w:val="0"/>
        <w:autoSpaceDN w:val="0"/>
        <w:spacing w:before="189" w:after="0" w:line="244" w:lineRule="auto"/>
        <w:ind w:left="720" w:hanging="360"/>
        <w:jc w:val="both"/>
        <w:rPr>
          <w:rFonts w:ascii="Calibri" w:eastAsia="Arial" w:hAnsi="Calibri" w:cs="Calibri"/>
        </w:rPr>
      </w:pPr>
      <w:r w:rsidRPr="005272BB">
        <w:rPr>
          <w:rFonts w:ascii="Calibri" w:eastAsia="Arial" w:hAnsi="Calibri" w:cs="Calibri"/>
          <w:color w:val="010101"/>
          <w:w w:val="105"/>
        </w:rPr>
        <w:t>The standards in this section apply only to new major development and are intended to minimize the impact of stormwater runoff on water quality and water quantity in receiving water bodies and maintain groundwater recharge. The standards do not apply to new major development to the extent that alternative design and performance standards are applicable under a regional stormwater management plan</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Water</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Quality</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Management</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Plan</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adopted</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in</w:t>
      </w:r>
      <w:r w:rsidRPr="005272BB">
        <w:rPr>
          <w:rFonts w:ascii="Calibri" w:eastAsia="Arial" w:hAnsi="Calibri" w:cs="Calibri"/>
          <w:color w:val="010101"/>
          <w:spacing w:val="-17"/>
          <w:w w:val="105"/>
        </w:rPr>
        <w:t xml:space="preserve"> </w:t>
      </w:r>
      <w:r w:rsidRPr="005272BB">
        <w:rPr>
          <w:rFonts w:ascii="Calibri" w:eastAsia="Arial" w:hAnsi="Calibri" w:cs="Calibri"/>
          <w:color w:val="010101"/>
          <w:w w:val="105"/>
        </w:rPr>
        <w:t>accordance</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with</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Department</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rules.</w:t>
      </w:r>
    </w:p>
    <w:p w14:paraId="1AE58A5E" w14:textId="77777777" w:rsidR="005272BB" w:rsidRPr="005272BB" w:rsidRDefault="005272BB" w:rsidP="00E825E5">
      <w:pPr>
        <w:widowControl w:val="0"/>
        <w:numPr>
          <w:ilvl w:val="0"/>
          <w:numId w:val="4"/>
        </w:numPr>
        <w:autoSpaceDE w:val="0"/>
        <w:autoSpaceDN w:val="0"/>
        <w:spacing w:before="189" w:after="0" w:line="244" w:lineRule="auto"/>
        <w:ind w:left="360" w:hanging="360"/>
        <w:jc w:val="both"/>
        <w:rPr>
          <w:rFonts w:ascii="Calibri" w:eastAsia="Arial" w:hAnsi="Calibri" w:cs="Calibri"/>
        </w:rPr>
      </w:pPr>
      <w:r w:rsidRPr="005272BB">
        <w:rPr>
          <w:rFonts w:ascii="Calibri" w:eastAsia="Arial" w:hAnsi="Calibri" w:cs="Calibri"/>
          <w:b/>
          <w:bCs/>
          <w:iCs/>
          <w:color w:val="010101"/>
          <w:w w:val="105"/>
        </w:rPr>
        <w:t>Stormwater management requirements for major</w:t>
      </w:r>
      <w:r w:rsidRPr="005272BB">
        <w:rPr>
          <w:rFonts w:ascii="Calibri" w:eastAsia="Arial" w:hAnsi="Calibri" w:cs="Calibri"/>
          <w:b/>
          <w:bCs/>
          <w:iCs/>
          <w:color w:val="010101"/>
          <w:spacing w:val="53"/>
          <w:w w:val="105"/>
        </w:rPr>
        <w:t xml:space="preserve"> </w:t>
      </w:r>
      <w:r w:rsidRPr="005272BB">
        <w:rPr>
          <w:rFonts w:ascii="Calibri" w:eastAsia="Arial" w:hAnsi="Calibri" w:cs="Calibri"/>
          <w:b/>
          <w:bCs/>
          <w:iCs/>
          <w:color w:val="010101"/>
          <w:w w:val="105"/>
        </w:rPr>
        <w:t>development.</w:t>
      </w:r>
    </w:p>
    <w:p w14:paraId="72FA0120" w14:textId="77777777" w:rsidR="005272BB" w:rsidRPr="005272BB" w:rsidRDefault="005272BB" w:rsidP="00E825E5">
      <w:pPr>
        <w:widowControl w:val="0"/>
        <w:numPr>
          <w:ilvl w:val="2"/>
          <w:numId w:val="4"/>
        </w:numPr>
        <w:autoSpaceDE w:val="0"/>
        <w:autoSpaceDN w:val="0"/>
        <w:spacing w:before="188" w:after="0" w:line="244" w:lineRule="auto"/>
        <w:ind w:left="900" w:hanging="360"/>
        <w:jc w:val="both"/>
        <w:rPr>
          <w:rFonts w:ascii="Calibri" w:eastAsia="Arial" w:hAnsi="Calibri" w:cs="Calibri"/>
        </w:rPr>
      </w:pPr>
      <w:r w:rsidRPr="005272BB">
        <w:rPr>
          <w:rFonts w:ascii="Calibri" w:eastAsia="Arial" w:hAnsi="Calibri" w:cs="Calibri"/>
          <w:color w:val="010101"/>
          <w:w w:val="105"/>
        </w:rPr>
        <w:t>The development shall incorporate a maintenance plan for the stormwater management measures incorporated</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into</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design</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a</w:t>
      </w:r>
      <w:r w:rsidRPr="005272BB">
        <w:rPr>
          <w:rFonts w:ascii="Calibri" w:eastAsia="Arial" w:hAnsi="Calibri" w:cs="Calibri"/>
          <w:color w:val="010101"/>
          <w:spacing w:val="-17"/>
          <w:w w:val="105"/>
        </w:rPr>
        <w:t xml:space="preserve"> </w:t>
      </w:r>
      <w:r w:rsidRPr="005272BB">
        <w:rPr>
          <w:rFonts w:ascii="Calibri" w:eastAsia="Arial" w:hAnsi="Calibri" w:cs="Calibri"/>
          <w:color w:val="010101"/>
          <w:w w:val="105"/>
        </w:rPr>
        <w:t>major</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development</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in</w:t>
      </w:r>
      <w:r w:rsidRPr="005272BB">
        <w:rPr>
          <w:rFonts w:ascii="Calibri" w:eastAsia="Arial" w:hAnsi="Calibri" w:cs="Calibri"/>
          <w:color w:val="010101"/>
          <w:spacing w:val="-16"/>
          <w:w w:val="105"/>
        </w:rPr>
        <w:t xml:space="preserve"> </w:t>
      </w:r>
      <w:r w:rsidRPr="005272BB">
        <w:rPr>
          <w:rFonts w:ascii="Calibri" w:eastAsia="Arial" w:hAnsi="Calibri" w:cs="Calibri"/>
          <w:color w:val="010101"/>
          <w:w w:val="105"/>
        </w:rPr>
        <w:t>accordance</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with</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division</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(J)</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below.</w:t>
      </w:r>
    </w:p>
    <w:p w14:paraId="7C0A25AD" w14:textId="77777777" w:rsidR="005272BB" w:rsidRPr="005272BB" w:rsidRDefault="005272BB" w:rsidP="00E825E5">
      <w:pPr>
        <w:widowControl w:val="0"/>
        <w:numPr>
          <w:ilvl w:val="2"/>
          <w:numId w:val="4"/>
        </w:numPr>
        <w:autoSpaceDE w:val="0"/>
        <w:autoSpaceDN w:val="0"/>
        <w:spacing w:before="181" w:after="0" w:line="244" w:lineRule="auto"/>
        <w:ind w:left="900" w:hanging="360"/>
        <w:jc w:val="both"/>
        <w:rPr>
          <w:rFonts w:ascii="Calibri" w:eastAsia="Arial" w:hAnsi="Calibri" w:cs="Calibri"/>
        </w:rPr>
      </w:pPr>
      <w:r w:rsidRPr="005272BB">
        <w:rPr>
          <w:rFonts w:ascii="Calibri" w:eastAsia="Arial" w:hAnsi="Calibri" w:cs="Calibri"/>
          <w:color w:val="010101"/>
          <w:w w:val="105"/>
        </w:rPr>
        <w:t>Stormwater management measures shall avoid adverse impacts of concentrated flow on habitat</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for</w:t>
      </w:r>
      <w:r w:rsidRPr="005272BB">
        <w:rPr>
          <w:rFonts w:ascii="Calibri" w:eastAsia="Arial" w:hAnsi="Calibri" w:cs="Calibri"/>
          <w:color w:val="010101"/>
          <w:spacing w:val="-14"/>
          <w:w w:val="105"/>
        </w:rPr>
        <w:t xml:space="preserve"> </w:t>
      </w:r>
      <w:bookmarkStart w:id="12" w:name="_Hlk62549464"/>
      <w:bookmarkEnd w:id="11"/>
      <w:r w:rsidRPr="005272BB">
        <w:rPr>
          <w:rFonts w:ascii="Calibri" w:eastAsia="Arial" w:hAnsi="Calibri" w:cs="Calibri"/>
          <w:color w:val="010101"/>
          <w:w w:val="105"/>
        </w:rPr>
        <w:t>threatened</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16"/>
          <w:w w:val="105"/>
        </w:rPr>
        <w:t xml:space="preserve"> </w:t>
      </w:r>
      <w:r w:rsidRPr="005272BB">
        <w:rPr>
          <w:rFonts w:ascii="Calibri" w:eastAsia="Arial" w:hAnsi="Calibri" w:cs="Calibri"/>
          <w:color w:val="010101"/>
          <w:w w:val="105"/>
        </w:rPr>
        <w:t>endangered species</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as</w:t>
      </w:r>
      <w:r w:rsidRPr="005272BB">
        <w:rPr>
          <w:rFonts w:ascii="Calibri" w:eastAsia="Arial" w:hAnsi="Calibri" w:cs="Calibri"/>
          <w:color w:val="010101"/>
          <w:spacing w:val="-16"/>
          <w:w w:val="105"/>
        </w:rPr>
        <w:t xml:space="preserve"> </w:t>
      </w:r>
      <w:r w:rsidRPr="005272BB">
        <w:rPr>
          <w:rFonts w:ascii="Calibri" w:eastAsia="Arial" w:hAnsi="Calibri" w:cs="Calibri"/>
          <w:color w:val="010101"/>
          <w:w w:val="105"/>
        </w:rPr>
        <w:t>documented</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in</w:t>
      </w:r>
      <w:r w:rsidRPr="005272BB">
        <w:rPr>
          <w:rFonts w:ascii="Calibri" w:eastAsia="Arial" w:hAnsi="Calibri" w:cs="Calibri"/>
          <w:color w:val="010101"/>
          <w:spacing w:val="-18"/>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Department</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Landscape</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 xml:space="preserve">Project or Natural Heritage Database established under N.J.S.A. 13:1B-15.147 through 15.150, particularly </w:t>
      </w:r>
      <w:r w:rsidRPr="005272BB">
        <w:rPr>
          <w:rFonts w:ascii="Calibri" w:eastAsia="Arial" w:hAnsi="Calibri" w:cs="Calibri"/>
          <w:i/>
          <w:color w:val="010101"/>
          <w:w w:val="105"/>
        </w:rPr>
        <w:t xml:space="preserve">Helonias bullata </w:t>
      </w:r>
      <w:r w:rsidRPr="005272BB">
        <w:rPr>
          <w:rFonts w:ascii="Calibri" w:eastAsia="Arial" w:hAnsi="Calibri" w:cs="Calibri"/>
          <w:color w:val="010101"/>
          <w:w w:val="105"/>
        </w:rPr>
        <w:t xml:space="preserve">(swamp pink) and/or </w:t>
      </w:r>
      <w:r w:rsidRPr="005272BB">
        <w:rPr>
          <w:rFonts w:ascii="Calibri" w:eastAsia="Arial" w:hAnsi="Calibri" w:cs="Calibri"/>
          <w:i/>
          <w:color w:val="010101"/>
          <w:w w:val="105"/>
        </w:rPr>
        <w:t xml:space="preserve">Clemmys muhlnebergi </w:t>
      </w:r>
      <w:r w:rsidRPr="005272BB">
        <w:rPr>
          <w:rFonts w:ascii="Calibri" w:eastAsia="Arial" w:hAnsi="Calibri" w:cs="Calibri"/>
          <w:color w:val="010101"/>
          <w:w w:val="105"/>
        </w:rPr>
        <w:t>(bog</w:t>
      </w:r>
      <w:r w:rsidRPr="005272BB">
        <w:rPr>
          <w:rFonts w:ascii="Calibri" w:eastAsia="Arial" w:hAnsi="Calibri" w:cs="Calibri"/>
          <w:color w:val="010101"/>
          <w:spacing w:val="61"/>
          <w:w w:val="105"/>
        </w:rPr>
        <w:t xml:space="preserve"> </w:t>
      </w:r>
      <w:r w:rsidRPr="005272BB">
        <w:rPr>
          <w:rFonts w:ascii="Calibri" w:eastAsia="Arial" w:hAnsi="Calibri" w:cs="Calibri"/>
          <w:color w:val="010101"/>
          <w:w w:val="105"/>
        </w:rPr>
        <w:t>turtle).</w:t>
      </w:r>
    </w:p>
    <w:p w14:paraId="2C546432" w14:textId="77777777" w:rsidR="005272BB" w:rsidRPr="005272BB" w:rsidRDefault="005272BB" w:rsidP="00E825E5">
      <w:pPr>
        <w:widowControl w:val="0"/>
        <w:numPr>
          <w:ilvl w:val="2"/>
          <w:numId w:val="4"/>
        </w:numPr>
        <w:autoSpaceDE w:val="0"/>
        <w:autoSpaceDN w:val="0"/>
        <w:spacing w:before="185" w:after="0" w:line="240" w:lineRule="auto"/>
        <w:ind w:left="900" w:hanging="360"/>
        <w:jc w:val="both"/>
        <w:rPr>
          <w:rFonts w:ascii="Calibri" w:eastAsia="Arial" w:hAnsi="Calibri" w:cs="Calibri"/>
        </w:rPr>
      </w:pPr>
      <w:r w:rsidRPr="005272BB">
        <w:rPr>
          <w:rFonts w:ascii="Calibri" w:eastAsia="Arial" w:hAnsi="Calibri" w:cs="Calibri"/>
          <w:color w:val="010101"/>
          <w:w w:val="105"/>
        </w:rPr>
        <w:t>The following linear development projects are exempt from the groundwater recharge, stormwater</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runoff</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quality, and</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stormwater runoff</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quantity</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requirements</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divisions (D)(16),</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(D)(17)</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10"/>
          <w:w w:val="105"/>
        </w:rPr>
        <w:t xml:space="preserve"> (D)</w:t>
      </w:r>
      <w:r w:rsidRPr="005272BB">
        <w:rPr>
          <w:rFonts w:ascii="Calibri" w:eastAsia="Arial" w:hAnsi="Calibri" w:cs="Calibri"/>
          <w:color w:val="010101"/>
          <w:w w:val="105"/>
        </w:rPr>
        <w:t>(18) below.</w:t>
      </w:r>
    </w:p>
    <w:p w14:paraId="3C949FDE" w14:textId="77777777" w:rsidR="005272BB" w:rsidRPr="005272BB" w:rsidRDefault="005272BB" w:rsidP="00E825E5">
      <w:pPr>
        <w:widowControl w:val="0"/>
        <w:numPr>
          <w:ilvl w:val="3"/>
          <w:numId w:val="4"/>
        </w:numPr>
        <w:autoSpaceDE w:val="0"/>
        <w:autoSpaceDN w:val="0"/>
        <w:spacing w:before="181" w:after="0" w:line="240" w:lineRule="auto"/>
        <w:ind w:left="1260" w:hanging="360"/>
        <w:jc w:val="both"/>
        <w:rPr>
          <w:rFonts w:ascii="Arial" w:eastAsia="Arial" w:hAnsi="Arial" w:cs="Arial"/>
          <w:w w:val="105"/>
        </w:rPr>
      </w:pPr>
      <w:r w:rsidRPr="005272BB">
        <w:rPr>
          <w:rFonts w:ascii="Calibri" w:eastAsia="Arial" w:hAnsi="Calibri" w:cs="Calibri"/>
          <w:color w:val="010101"/>
          <w:w w:val="105"/>
        </w:rPr>
        <w:t>The</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construction</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an</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underground</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utility</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line</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provided</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that</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disturbed</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areas</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are revegetated upon</w:t>
      </w:r>
      <w:r w:rsidRPr="005272BB">
        <w:rPr>
          <w:rFonts w:ascii="Calibri" w:eastAsia="Arial" w:hAnsi="Calibri" w:cs="Calibri"/>
          <w:color w:val="010101"/>
          <w:spacing w:val="21"/>
          <w:w w:val="105"/>
        </w:rPr>
        <w:t xml:space="preserve"> </w:t>
      </w:r>
      <w:r w:rsidRPr="005272BB">
        <w:rPr>
          <w:rFonts w:ascii="Calibri" w:eastAsia="Arial" w:hAnsi="Calibri" w:cs="Calibri"/>
          <w:color w:val="010101"/>
          <w:w w:val="105"/>
        </w:rPr>
        <w:t>completion; and</w:t>
      </w:r>
    </w:p>
    <w:p w14:paraId="2CC5C8FD" w14:textId="77777777" w:rsidR="005272BB" w:rsidRPr="005272BB" w:rsidRDefault="005272BB" w:rsidP="00E825E5">
      <w:pPr>
        <w:widowControl w:val="0"/>
        <w:numPr>
          <w:ilvl w:val="3"/>
          <w:numId w:val="4"/>
        </w:numPr>
        <w:autoSpaceDE w:val="0"/>
        <w:autoSpaceDN w:val="0"/>
        <w:spacing w:before="181" w:after="0" w:line="244" w:lineRule="auto"/>
        <w:ind w:left="1260" w:hanging="360"/>
        <w:jc w:val="both"/>
        <w:rPr>
          <w:rFonts w:ascii="Calibri" w:eastAsia="Arial" w:hAnsi="Calibri" w:cs="Calibri"/>
        </w:rPr>
      </w:pPr>
      <w:r w:rsidRPr="005272BB">
        <w:rPr>
          <w:rFonts w:ascii="Calibri" w:eastAsia="Arial" w:hAnsi="Calibri" w:cs="Calibri"/>
          <w:color w:val="010101"/>
          <w:w w:val="105"/>
        </w:rPr>
        <w:t>The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construction</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an</w:t>
      </w:r>
      <w:r w:rsidRPr="005272BB">
        <w:rPr>
          <w:rFonts w:ascii="Calibri" w:eastAsia="Arial" w:hAnsi="Calibri" w:cs="Calibri"/>
          <w:color w:val="010101"/>
          <w:spacing w:val="-18"/>
          <w:w w:val="105"/>
        </w:rPr>
        <w:t xml:space="preserve"> </w:t>
      </w:r>
      <w:r w:rsidRPr="005272BB">
        <w:rPr>
          <w:rFonts w:ascii="Calibri" w:eastAsia="Arial" w:hAnsi="Calibri" w:cs="Calibri"/>
          <w:color w:val="010101"/>
          <w:w w:val="105"/>
        </w:rPr>
        <w:t>aboveground</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utility</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line</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provided</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that</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existing</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conditions</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are maintained to the maximum extent practicable;</w:t>
      </w:r>
      <w:r w:rsidRPr="005272BB">
        <w:rPr>
          <w:rFonts w:ascii="Calibri" w:eastAsia="Arial" w:hAnsi="Calibri" w:cs="Calibri"/>
          <w:color w:val="010101"/>
          <w:spacing w:val="36"/>
          <w:w w:val="105"/>
        </w:rPr>
        <w:t xml:space="preserve"> </w:t>
      </w:r>
      <w:r w:rsidRPr="005272BB">
        <w:rPr>
          <w:rFonts w:ascii="Calibri" w:eastAsia="Arial" w:hAnsi="Calibri" w:cs="Calibri"/>
          <w:color w:val="010101"/>
          <w:w w:val="105"/>
        </w:rPr>
        <w:t>and</w:t>
      </w:r>
    </w:p>
    <w:p w14:paraId="3ABC545F" w14:textId="77777777" w:rsidR="005272BB" w:rsidRPr="005272BB" w:rsidRDefault="005272BB" w:rsidP="00E825E5">
      <w:pPr>
        <w:widowControl w:val="0"/>
        <w:numPr>
          <w:ilvl w:val="3"/>
          <w:numId w:val="4"/>
        </w:numPr>
        <w:autoSpaceDE w:val="0"/>
        <w:autoSpaceDN w:val="0"/>
        <w:spacing w:before="181" w:after="0" w:line="240" w:lineRule="auto"/>
        <w:ind w:left="1260" w:hanging="360"/>
        <w:jc w:val="both"/>
        <w:rPr>
          <w:rFonts w:ascii="Calibri" w:eastAsia="Arial" w:hAnsi="Calibri" w:cs="Calibri"/>
        </w:rPr>
      </w:pPr>
      <w:bookmarkStart w:id="13" w:name="_Hlk62549489"/>
      <w:bookmarkEnd w:id="12"/>
      <w:r w:rsidRPr="005272BB">
        <w:rPr>
          <w:rFonts w:ascii="Calibri" w:eastAsia="Arial" w:hAnsi="Calibri" w:cs="Calibri"/>
          <w:color w:val="010101"/>
          <w:w w:val="105"/>
        </w:rPr>
        <w:t>The</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construction</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a</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public</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pedestrian</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access,</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such</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as</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a</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sidewalk</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trail</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with</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a</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maximum width of 14 feet, provided that the access is made of permeable</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material.</w:t>
      </w:r>
    </w:p>
    <w:p w14:paraId="65FD9EC5" w14:textId="77777777" w:rsidR="005272BB" w:rsidRPr="005272BB" w:rsidRDefault="005272BB" w:rsidP="00E825E5">
      <w:pPr>
        <w:widowControl w:val="0"/>
        <w:numPr>
          <w:ilvl w:val="2"/>
          <w:numId w:val="4"/>
        </w:numPr>
        <w:autoSpaceDE w:val="0"/>
        <w:autoSpaceDN w:val="0"/>
        <w:spacing w:before="182" w:after="0" w:line="244" w:lineRule="auto"/>
        <w:ind w:left="900" w:hanging="360"/>
        <w:jc w:val="both"/>
        <w:rPr>
          <w:rFonts w:ascii="Calibri" w:eastAsia="Arial" w:hAnsi="Calibri" w:cs="Calibri"/>
        </w:rPr>
      </w:pPr>
      <w:r w:rsidRPr="005272BB">
        <w:rPr>
          <w:rFonts w:ascii="Calibri" w:eastAsia="Arial" w:hAnsi="Calibri" w:cs="Calibri"/>
          <w:color w:val="010101"/>
          <w:w w:val="105"/>
        </w:rPr>
        <w:t>A waiver from strict compliance from the green infrastructure, groundwater recharge, stormwater runoff quality, and stormwater runoff quantity requirements of divisions (D)(15), (D)(16), (D)(17) and (D)(18) may be obtained for the enlargement</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an</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existing</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public</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roadway or</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railroad;</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construction</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enlargement</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a</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public pedestrian access, provided that the following conditions are</w:t>
      </w:r>
      <w:r w:rsidRPr="005272BB">
        <w:rPr>
          <w:rFonts w:ascii="Calibri" w:eastAsia="Arial" w:hAnsi="Calibri" w:cs="Calibri"/>
          <w:color w:val="010101"/>
          <w:spacing w:val="46"/>
          <w:w w:val="105"/>
        </w:rPr>
        <w:t xml:space="preserve"> </w:t>
      </w:r>
      <w:r w:rsidRPr="005272BB">
        <w:rPr>
          <w:rFonts w:ascii="Calibri" w:eastAsia="Arial" w:hAnsi="Calibri" w:cs="Calibri"/>
          <w:color w:val="010101"/>
          <w:w w:val="105"/>
        </w:rPr>
        <w:t>met:</w:t>
      </w:r>
    </w:p>
    <w:p w14:paraId="4DC0D8BD" w14:textId="77777777" w:rsidR="005272BB" w:rsidRPr="005272BB" w:rsidRDefault="005272BB" w:rsidP="00E825E5">
      <w:pPr>
        <w:widowControl w:val="0"/>
        <w:numPr>
          <w:ilvl w:val="3"/>
          <w:numId w:val="4"/>
        </w:numPr>
        <w:autoSpaceDE w:val="0"/>
        <w:autoSpaceDN w:val="0"/>
        <w:spacing w:before="184" w:after="0" w:line="244" w:lineRule="auto"/>
        <w:ind w:left="1260" w:hanging="360"/>
        <w:jc w:val="both"/>
        <w:rPr>
          <w:rFonts w:ascii="Calibri" w:eastAsia="Arial" w:hAnsi="Calibri" w:cs="Calibri"/>
        </w:rPr>
      </w:pPr>
      <w:r w:rsidRPr="005272BB">
        <w:rPr>
          <w:rFonts w:ascii="Calibri" w:eastAsia="Arial" w:hAnsi="Calibri" w:cs="Calibri"/>
          <w:color w:val="010101"/>
          <w:w w:val="105"/>
        </w:rPr>
        <w:t>The</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applicant demonstrates</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that</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there</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is</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a</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public</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need</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for</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project</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that</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cannot be accomplished by any other</w:t>
      </w:r>
      <w:r w:rsidRPr="005272BB">
        <w:rPr>
          <w:rFonts w:ascii="Calibri" w:eastAsia="Arial" w:hAnsi="Calibri" w:cs="Calibri"/>
          <w:color w:val="010101"/>
          <w:spacing w:val="29"/>
          <w:w w:val="105"/>
        </w:rPr>
        <w:t xml:space="preserve"> </w:t>
      </w:r>
      <w:r w:rsidRPr="005272BB">
        <w:rPr>
          <w:rFonts w:ascii="Calibri" w:eastAsia="Arial" w:hAnsi="Calibri" w:cs="Calibri"/>
          <w:color w:val="010101"/>
          <w:w w:val="105"/>
        </w:rPr>
        <w:t>means; and</w:t>
      </w:r>
    </w:p>
    <w:p w14:paraId="7A479715" w14:textId="77777777" w:rsidR="005272BB" w:rsidRPr="005272BB" w:rsidRDefault="005272BB" w:rsidP="00E825E5">
      <w:pPr>
        <w:widowControl w:val="0"/>
        <w:numPr>
          <w:ilvl w:val="3"/>
          <w:numId w:val="4"/>
        </w:numPr>
        <w:autoSpaceDE w:val="0"/>
        <w:autoSpaceDN w:val="0"/>
        <w:spacing w:before="182" w:after="0" w:line="244" w:lineRule="auto"/>
        <w:ind w:left="1260" w:hanging="360"/>
        <w:jc w:val="both"/>
        <w:rPr>
          <w:rFonts w:ascii="Calibri" w:eastAsia="Arial" w:hAnsi="Calibri" w:cs="Calibri"/>
        </w:rPr>
      </w:pPr>
      <w:r w:rsidRPr="005272BB">
        <w:rPr>
          <w:rFonts w:ascii="Calibri" w:eastAsia="Arial" w:hAnsi="Calibri" w:cs="Calibri"/>
          <w:color w:val="010101"/>
          <w:w w:val="105"/>
        </w:rPr>
        <w:t>The applicant demonstrates through an alternatives analysis, that through the use of nonstructural and structural stormwater management measures, the option selected complies</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with</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requirements</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divisions (D)(15), (D)(16),</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(D)(17)</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7"/>
          <w:w w:val="105"/>
        </w:rPr>
        <w:t xml:space="preserve"> (D)</w:t>
      </w:r>
      <w:r w:rsidRPr="005272BB">
        <w:rPr>
          <w:rFonts w:ascii="Calibri" w:eastAsia="Arial" w:hAnsi="Calibri" w:cs="Calibri"/>
          <w:color w:val="010101"/>
          <w:w w:val="105"/>
        </w:rPr>
        <w:t>(18)</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maximum</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extent</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practicable; and</w:t>
      </w:r>
    </w:p>
    <w:p w14:paraId="277C0B53" w14:textId="77777777" w:rsidR="005272BB" w:rsidRPr="005272BB" w:rsidRDefault="005272BB" w:rsidP="00E825E5">
      <w:pPr>
        <w:widowControl w:val="0"/>
        <w:numPr>
          <w:ilvl w:val="3"/>
          <w:numId w:val="4"/>
        </w:numPr>
        <w:autoSpaceDE w:val="0"/>
        <w:autoSpaceDN w:val="0"/>
        <w:spacing w:before="180" w:after="0" w:line="240" w:lineRule="auto"/>
        <w:ind w:left="1260" w:hanging="360"/>
        <w:jc w:val="both"/>
        <w:rPr>
          <w:rFonts w:ascii="Calibri" w:eastAsia="Arial" w:hAnsi="Calibri" w:cs="Calibri"/>
        </w:rPr>
      </w:pPr>
      <w:r w:rsidRPr="005272BB">
        <w:rPr>
          <w:rFonts w:ascii="Calibri" w:eastAsia="Arial" w:hAnsi="Calibri" w:cs="Calibri"/>
          <w:color w:val="010101"/>
          <w:w w:val="105"/>
        </w:rPr>
        <w:t>The applicant demonstrates that, in order to meet the requirements of divisions (D)(15), (D)(16), (D)(17)</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and (D)(18) below, existing structures</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currently</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in</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use,</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such</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as</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homes</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buildings,</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would</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need</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17"/>
          <w:w w:val="105"/>
        </w:rPr>
        <w:t xml:space="preserve"> </w:t>
      </w:r>
      <w:r w:rsidRPr="005272BB">
        <w:rPr>
          <w:rFonts w:ascii="Calibri" w:eastAsia="Arial" w:hAnsi="Calibri" w:cs="Calibri"/>
          <w:color w:val="010101"/>
          <w:w w:val="105"/>
        </w:rPr>
        <w:t>be condemned;</w:t>
      </w:r>
      <w:r w:rsidRPr="005272BB">
        <w:rPr>
          <w:rFonts w:ascii="Calibri" w:eastAsia="Arial" w:hAnsi="Calibri" w:cs="Calibri"/>
          <w:color w:val="010101"/>
          <w:spacing w:val="16"/>
          <w:w w:val="105"/>
        </w:rPr>
        <w:t xml:space="preserve"> </w:t>
      </w:r>
      <w:r w:rsidRPr="005272BB">
        <w:rPr>
          <w:rFonts w:ascii="Calibri" w:eastAsia="Arial" w:hAnsi="Calibri" w:cs="Calibri"/>
          <w:color w:val="010101"/>
          <w:w w:val="105"/>
        </w:rPr>
        <w:t>and</w:t>
      </w:r>
    </w:p>
    <w:p w14:paraId="5CCB2B05" w14:textId="77777777" w:rsidR="005272BB" w:rsidRPr="005272BB" w:rsidRDefault="005272BB" w:rsidP="00E825E5">
      <w:pPr>
        <w:widowControl w:val="0"/>
        <w:numPr>
          <w:ilvl w:val="3"/>
          <w:numId w:val="4"/>
        </w:numPr>
        <w:autoSpaceDE w:val="0"/>
        <w:autoSpaceDN w:val="0"/>
        <w:spacing w:before="181" w:after="0" w:line="240" w:lineRule="auto"/>
        <w:ind w:left="1260" w:hanging="360"/>
        <w:jc w:val="both"/>
        <w:rPr>
          <w:rFonts w:ascii="Calibri" w:eastAsia="Arial" w:hAnsi="Calibri" w:cs="Calibri"/>
        </w:rPr>
      </w:pPr>
      <w:r w:rsidRPr="005272BB">
        <w:rPr>
          <w:rFonts w:ascii="Calibri" w:eastAsia="Arial" w:hAnsi="Calibri" w:cs="Calibri"/>
          <w:color w:val="010101"/>
          <w:w w:val="105"/>
        </w:rPr>
        <w:t>The applicant demonstrates that it does not own or have other rights to areas, including the potential to obtain through condemnation lands not falling under division (D)(4)(c) above within the upstream</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drainage</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area</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6"/>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receiving</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stream,</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that</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would</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provide</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additional</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opportunities</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16"/>
          <w:w w:val="105"/>
        </w:rPr>
        <w:t xml:space="preserve"> </w:t>
      </w:r>
      <w:r w:rsidRPr="005272BB">
        <w:rPr>
          <w:rFonts w:ascii="Calibri" w:eastAsia="Arial" w:hAnsi="Calibri" w:cs="Calibri"/>
          <w:color w:val="010101"/>
          <w:w w:val="105"/>
        </w:rPr>
        <w:t>mitigate the requirements of divisions (D)(15), (D)(16), (D)(17)</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and (D)(18) below that were not achievable</w:t>
      </w:r>
      <w:r w:rsidRPr="005272BB">
        <w:rPr>
          <w:rFonts w:ascii="Calibri" w:eastAsia="Arial" w:hAnsi="Calibri" w:cs="Calibri"/>
          <w:color w:val="010101"/>
          <w:spacing w:val="37"/>
          <w:w w:val="105"/>
        </w:rPr>
        <w:t xml:space="preserve"> </w:t>
      </w:r>
      <w:r w:rsidRPr="005272BB">
        <w:rPr>
          <w:rFonts w:ascii="Calibri" w:eastAsia="Arial" w:hAnsi="Calibri" w:cs="Calibri"/>
          <w:color w:val="010101"/>
          <w:w w:val="105"/>
        </w:rPr>
        <w:t>on-site.</w:t>
      </w:r>
    </w:p>
    <w:p w14:paraId="793E3DAC" w14:textId="77777777" w:rsidR="005272BB" w:rsidRPr="005272BB" w:rsidRDefault="005272BB" w:rsidP="005272BB">
      <w:pPr>
        <w:widowControl w:val="0"/>
        <w:autoSpaceDE w:val="0"/>
        <w:autoSpaceDN w:val="0"/>
        <w:spacing w:after="0" w:line="240" w:lineRule="auto"/>
        <w:ind w:left="900"/>
        <w:jc w:val="both"/>
        <w:rPr>
          <w:rFonts w:ascii="Calibri" w:eastAsia="Arial" w:hAnsi="Calibri" w:cs="Calibri"/>
        </w:rPr>
      </w:pPr>
    </w:p>
    <w:p w14:paraId="63D0EE09" w14:textId="77777777" w:rsidR="005272BB" w:rsidRPr="005272BB" w:rsidRDefault="005272BB" w:rsidP="00E825E5">
      <w:pPr>
        <w:widowControl w:val="0"/>
        <w:numPr>
          <w:ilvl w:val="2"/>
          <w:numId w:val="4"/>
        </w:numPr>
        <w:autoSpaceDE w:val="0"/>
        <w:autoSpaceDN w:val="0"/>
        <w:spacing w:before="181" w:after="0" w:line="240" w:lineRule="auto"/>
        <w:ind w:left="900" w:hanging="360"/>
        <w:contextualSpacing/>
        <w:jc w:val="both"/>
        <w:rPr>
          <w:rFonts w:ascii="Calibri" w:eastAsia="Arial" w:hAnsi="Calibri" w:cs="Calibri"/>
        </w:rPr>
      </w:pPr>
      <w:bookmarkStart w:id="14" w:name="_Hlk62549644"/>
      <w:bookmarkEnd w:id="13"/>
      <w:r w:rsidRPr="005272BB">
        <w:rPr>
          <w:rFonts w:ascii="Calibri" w:eastAsia="Arial" w:hAnsi="Calibri" w:cs="Calibri"/>
        </w:rPr>
        <w:t xml:space="preserve">Tables 1 through 3 below summarize the ability of stormwater best management practices identified and described in the New Jersey Stormwater Best Management Practices Manual to satisfy the green infrastructure, groundwater recharge, stormwater runoff quality and stormwater runoff quantity standards specified in divisions (D)(15), (D)(16), (D)(17), and (D)(18). When designed in accordance with the most current version of the New Jersey Stormwater Best Management Practices Manual, the stormwater management measures found at N.J.A.C. 7:8-5.2(f) Tables 5-1, 5-2 and 5-3 and listed below in Tables 1, 2 and 3 are presumed to be capable of providing stormwater controls for the design and performance standards as outlined in the </w:t>
      </w:r>
      <w:r w:rsidRPr="005272BB">
        <w:rPr>
          <w:rFonts w:ascii="Calibri" w:eastAsia="Arial" w:hAnsi="Calibri" w:cs="Calibri"/>
        </w:rPr>
        <w:lastRenderedPageBreak/>
        <w:t xml:space="preserve">tables below. Upon amendments of the New Jersey Stormwater Best Management Practices to reflect additions or deletions of BMPs meeting these standards, or changes in the presumed performance of BMPs designed in accordance with the New Jersey Stormwater BMP Manual, the Department shall publish in the New Jersey Registers a notice of administrative change revising the applicable table. The most current version of the BMP Manual can be found on the Department’s website at: </w:t>
      </w:r>
    </w:p>
    <w:p w14:paraId="6148C787" w14:textId="77777777" w:rsidR="005272BB" w:rsidRPr="005272BB" w:rsidRDefault="005272BB" w:rsidP="005272BB">
      <w:pPr>
        <w:widowControl w:val="0"/>
        <w:autoSpaceDE w:val="0"/>
        <w:autoSpaceDN w:val="0"/>
        <w:spacing w:after="0" w:line="240" w:lineRule="auto"/>
        <w:ind w:left="720" w:hanging="360"/>
        <w:jc w:val="both"/>
        <w:rPr>
          <w:rFonts w:ascii="Calibri" w:eastAsia="Arial" w:hAnsi="Calibri" w:cs="Calibri"/>
        </w:rPr>
      </w:pPr>
    </w:p>
    <w:p w14:paraId="401B7456" w14:textId="77777777" w:rsidR="005272BB" w:rsidRPr="005272BB" w:rsidRDefault="00FA2A30" w:rsidP="005272BB">
      <w:pPr>
        <w:widowControl w:val="0"/>
        <w:autoSpaceDE w:val="0"/>
        <w:autoSpaceDN w:val="0"/>
        <w:spacing w:after="0" w:line="240" w:lineRule="auto"/>
        <w:ind w:left="900"/>
        <w:jc w:val="both"/>
        <w:rPr>
          <w:rFonts w:ascii="Calibri" w:eastAsia="Arial" w:hAnsi="Calibri" w:cs="Calibri"/>
        </w:rPr>
      </w:pPr>
      <w:hyperlink r:id="rId7" w:history="1">
        <w:r w:rsidR="005272BB" w:rsidRPr="005272BB">
          <w:rPr>
            <w:rFonts w:ascii="Calibri" w:eastAsia="Arial" w:hAnsi="Calibri" w:cs="Calibri"/>
            <w:color w:val="0000FF"/>
            <w:u w:val="single"/>
          </w:rPr>
          <w:t>https://njstormwater.org/bmp_manual2.htm</w:t>
        </w:r>
      </w:hyperlink>
      <w:r w:rsidR="005272BB" w:rsidRPr="005272BB">
        <w:rPr>
          <w:rFonts w:ascii="Calibri" w:eastAsia="Arial" w:hAnsi="Calibri" w:cs="Calibri"/>
        </w:rPr>
        <w:t xml:space="preserve">   </w:t>
      </w:r>
    </w:p>
    <w:p w14:paraId="784AEF77" w14:textId="77777777" w:rsidR="005272BB" w:rsidRPr="005272BB" w:rsidRDefault="005272BB" w:rsidP="005272BB">
      <w:pPr>
        <w:widowControl w:val="0"/>
        <w:autoSpaceDE w:val="0"/>
        <w:autoSpaceDN w:val="0"/>
        <w:spacing w:after="0" w:line="240" w:lineRule="auto"/>
        <w:ind w:left="720" w:hanging="360"/>
        <w:jc w:val="both"/>
        <w:rPr>
          <w:rFonts w:ascii="Calibri" w:eastAsia="Arial" w:hAnsi="Calibri" w:cs="Calibri"/>
        </w:rPr>
      </w:pPr>
    </w:p>
    <w:p w14:paraId="6DD19B78" w14:textId="77777777" w:rsidR="005272BB" w:rsidRPr="005272BB" w:rsidRDefault="005272BB" w:rsidP="00E825E5">
      <w:pPr>
        <w:widowControl w:val="0"/>
        <w:numPr>
          <w:ilvl w:val="2"/>
          <w:numId w:val="4"/>
        </w:numPr>
        <w:autoSpaceDE w:val="0"/>
        <w:autoSpaceDN w:val="0"/>
        <w:spacing w:before="181" w:after="0" w:line="240" w:lineRule="auto"/>
        <w:ind w:left="900" w:hanging="360"/>
        <w:contextualSpacing/>
        <w:jc w:val="both"/>
        <w:rPr>
          <w:rFonts w:ascii="Calibri" w:eastAsia="Arial" w:hAnsi="Calibri" w:cs="Calibri"/>
        </w:rPr>
        <w:sectPr w:rsidR="005272BB" w:rsidRPr="005272BB" w:rsidSect="00303C38">
          <w:headerReference w:type="default" r:id="rId8"/>
          <w:footerReference w:type="default" r:id="rId9"/>
          <w:pgSz w:w="12240" w:h="20160" w:code="5"/>
          <w:pgMar w:top="1440" w:right="1440" w:bottom="1440" w:left="1440" w:header="720" w:footer="720" w:gutter="0"/>
          <w:pgNumType w:start="1"/>
          <w:cols w:space="720"/>
          <w:docGrid w:linePitch="360"/>
        </w:sectPr>
      </w:pPr>
      <w:r w:rsidRPr="005272BB">
        <w:rPr>
          <w:rFonts w:ascii="Calibri" w:eastAsia="Arial" w:hAnsi="Calibri" w:cs="Calibri"/>
        </w:rPr>
        <w:t>Where the BMP tables in the NJ Stormwater Management Rule are different due to updates or amendments with the tables in this ordinance the BMP Tables in the Stormwater Management rule at N.J.A.C. 7:8-5.2(f) shall take precedence.</w:t>
      </w:r>
    </w:p>
    <w:tbl>
      <w:tblPr>
        <w:tblStyle w:val="TableGrid1"/>
        <w:tblW w:w="0" w:type="auto"/>
        <w:jc w:val="center"/>
        <w:tblLayout w:type="fixed"/>
        <w:tblLook w:val="04A0" w:firstRow="1" w:lastRow="0" w:firstColumn="1" w:lastColumn="0" w:noHBand="0" w:noVBand="1"/>
      </w:tblPr>
      <w:tblGrid>
        <w:gridCol w:w="1890"/>
        <w:gridCol w:w="1602"/>
        <w:gridCol w:w="1440"/>
        <w:gridCol w:w="1440"/>
        <w:gridCol w:w="1728"/>
      </w:tblGrid>
      <w:tr w:rsidR="005272BB" w:rsidRPr="005272BB" w14:paraId="7056BE57" w14:textId="77777777" w:rsidTr="005272BB">
        <w:trPr>
          <w:cantSplit/>
          <w:trHeight w:hRule="exact" w:val="820"/>
          <w:jc w:val="center"/>
        </w:trPr>
        <w:tc>
          <w:tcPr>
            <w:tcW w:w="8100" w:type="dxa"/>
            <w:gridSpan w:val="5"/>
          </w:tcPr>
          <w:p w14:paraId="1D463286" w14:textId="77777777" w:rsidR="005272BB" w:rsidRPr="005272BB" w:rsidRDefault="005272BB" w:rsidP="005272BB">
            <w:pPr>
              <w:tabs>
                <w:tab w:val="left" w:pos="745"/>
              </w:tabs>
              <w:spacing w:line="242" w:lineRule="auto"/>
              <w:jc w:val="center"/>
              <w:rPr>
                <w:rFonts w:ascii="Calibri" w:eastAsia="Arial" w:hAnsi="Calibri"/>
                <w:b/>
                <w:bCs/>
              </w:rPr>
            </w:pPr>
            <w:bookmarkStart w:id="15" w:name="_Hlk62549740"/>
            <w:bookmarkEnd w:id="14"/>
            <w:r w:rsidRPr="005272BB">
              <w:rPr>
                <w:rFonts w:ascii="Calibri" w:eastAsia="Arial" w:hAnsi="Calibri"/>
                <w:b/>
                <w:bCs/>
              </w:rPr>
              <w:lastRenderedPageBreak/>
              <w:t>Table 1</w:t>
            </w:r>
          </w:p>
          <w:p w14:paraId="290CEFC2" w14:textId="77777777" w:rsidR="005272BB" w:rsidRPr="005272BB" w:rsidRDefault="005272BB" w:rsidP="005272BB">
            <w:pPr>
              <w:tabs>
                <w:tab w:val="left" w:pos="745"/>
              </w:tabs>
              <w:spacing w:line="242" w:lineRule="auto"/>
              <w:jc w:val="center"/>
              <w:rPr>
                <w:rFonts w:ascii="Calibri" w:eastAsia="Arial" w:hAnsi="Calibri"/>
                <w:b/>
              </w:rPr>
            </w:pPr>
            <w:r w:rsidRPr="005272BB">
              <w:rPr>
                <w:rFonts w:ascii="Calibri" w:eastAsia="Arial" w:hAnsi="Calibri"/>
                <w:b/>
              </w:rPr>
              <w:t>Green Infrastructure BMPs for Groundwater Recharge, Stormwater Runoff Quality, and/or Stormwater Runoff Quantity</w:t>
            </w:r>
          </w:p>
        </w:tc>
      </w:tr>
      <w:tr w:rsidR="005272BB" w:rsidRPr="005272BB" w14:paraId="3B64FA28" w14:textId="77777777" w:rsidTr="005272BB">
        <w:trPr>
          <w:cantSplit/>
          <w:trHeight w:hRule="exact" w:val="1368"/>
          <w:jc w:val="center"/>
        </w:trPr>
        <w:tc>
          <w:tcPr>
            <w:tcW w:w="1890" w:type="dxa"/>
            <w:tcMar>
              <w:left w:w="0" w:type="dxa"/>
              <w:right w:w="0" w:type="dxa"/>
            </w:tcMar>
          </w:tcPr>
          <w:p w14:paraId="4AD0F9C7" w14:textId="77777777" w:rsidR="005272BB" w:rsidRPr="005272BB" w:rsidRDefault="005272BB" w:rsidP="005272BB">
            <w:pPr>
              <w:tabs>
                <w:tab w:val="left" w:pos="745"/>
              </w:tabs>
              <w:jc w:val="both"/>
              <w:rPr>
                <w:rFonts w:ascii="Calibri" w:eastAsia="Arial" w:hAnsi="Calibri"/>
                <w:b/>
              </w:rPr>
            </w:pPr>
          </w:p>
          <w:p w14:paraId="4E0B2FF8" w14:textId="77777777" w:rsidR="005272BB" w:rsidRPr="005272BB" w:rsidRDefault="005272BB" w:rsidP="005272BB">
            <w:pPr>
              <w:tabs>
                <w:tab w:val="left" w:pos="745"/>
              </w:tabs>
              <w:jc w:val="center"/>
              <w:rPr>
                <w:rFonts w:ascii="Calibri" w:eastAsia="Arial" w:hAnsi="Calibri"/>
                <w:b/>
              </w:rPr>
            </w:pPr>
            <w:r w:rsidRPr="005272BB">
              <w:rPr>
                <w:rFonts w:ascii="Calibri" w:eastAsia="Arial" w:hAnsi="Calibri"/>
                <w:b/>
              </w:rPr>
              <w:t>Best Management Practice</w:t>
            </w:r>
          </w:p>
        </w:tc>
        <w:tc>
          <w:tcPr>
            <w:tcW w:w="1602" w:type="dxa"/>
            <w:tcMar>
              <w:left w:w="0" w:type="dxa"/>
              <w:right w:w="0" w:type="dxa"/>
            </w:tcMar>
          </w:tcPr>
          <w:p w14:paraId="1E3C0D6B" w14:textId="77777777" w:rsidR="005272BB" w:rsidRPr="005272BB" w:rsidRDefault="005272BB" w:rsidP="005272BB">
            <w:pPr>
              <w:jc w:val="center"/>
              <w:rPr>
                <w:rFonts w:ascii="Calibri" w:eastAsia="Arial" w:hAnsi="Calibri"/>
                <w:b/>
              </w:rPr>
            </w:pPr>
            <w:r w:rsidRPr="005272BB">
              <w:rPr>
                <w:rFonts w:ascii="Calibri" w:eastAsia="Arial" w:hAnsi="Calibri"/>
                <w:b/>
              </w:rPr>
              <w:t>Stormwater Runoff Quality</w:t>
            </w:r>
          </w:p>
          <w:p w14:paraId="00DB90ED" w14:textId="77777777" w:rsidR="005272BB" w:rsidRPr="005272BB" w:rsidRDefault="005272BB" w:rsidP="005272BB">
            <w:pPr>
              <w:jc w:val="center"/>
              <w:rPr>
                <w:rFonts w:ascii="Calibri" w:eastAsia="Arial" w:hAnsi="Calibri"/>
                <w:b/>
              </w:rPr>
            </w:pPr>
            <w:r w:rsidRPr="005272BB">
              <w:rPr>
                <w:rFonts w:ascii="Calibri" w:eastAsia="Arial" w:hAnsi="Calibri"/>
                <w:b/>
              </w:rPr>
              <w:t>TSS Removal</w:t>
            </w:r>
          </w:p>
          <w:p w14:paraId="0253796B" w14:textId="77777777" w:rsidR="005272BB" w:rsidRPr="005272BB" w:rsidRDefault="005272BB" w:rsidP="005272BB">
            <w:pPr>
              <w:jc w:val="center"/>
              <w:rPr>
                <w:rFonts w:ascii="Calibri" w:eastAsia="Arial" w:hAnsi="Calibri"/>
                <w:b/>
              </w:rPr>
            </w:pPr>
            <w:r w:rsidRPr="005272BB">
              <w:rPr>
                <w:rFonts w:ascii="Calibri" w:eastAsia="Arial" w:hAnsi="Calibri"/>
                <w:b/>
              </w:rPr>
              <w:t>Rate</w:t>
            </w:r>
          </w:p>
          <w:p w14:paraId="57659C84" w14:textId="77777777" w:rsidR="005272BB" w:rsidRPr="005272BB" w:rsidRDefault="005272BB" w:rsidP="005272BB">
            <w:pPr>
              <w:jc w:val="center"/>
              <w:rPr>
                <w:rFonts w:ascii="Calibri" w:eastAsia="Arial" w:hAnsi="Calibri"/>
                <w:b/>
              </w:rPr>
            </w:pPr>
            <w:r w:rsidRPr="005272BB">
              <w:rPr>
                <w:rFonts w:ascii="Calibri" w:eastAsia="Arial" w:hAnsi="Calibri"/>
                <w:b/>
              </w:rPr>
              <w:t>(percent)</w:t>
            </w:r>
          </w:p>
        </w:tc>
        <w:tc>
          <w:tcPr>
            <w:tcW w:w="1440" w:type="dxa"/>
            <w:tcMar>
              <w:left w:w="0" w:type="dxa"/>
              <w:right w:w="0" w:type="dxa"/>
            </w:tcMar>
          </w:tcPr>
          <w:p w14:paraId="70326474" w14:textId="77777777" w:rsidR="005272BB" w:rsidRPr="005272BB" w:rsidRDefault="005272BB" w:rsidP="005272BB">
            <w:pPr>
              <w:tabs>
                <w:tab w:val="left" w:pos="745"/>
              </w:tabs>
              <w:jc w:val="both"/>
              <w:rPr>
                <w:rFonts w:ascii="Calibri" w:eastAsia="Arial" w:hAnsi="Calibri"/>
                <w:b/>
              </w:rPr>
            </w:pPr>
          </w:p>
          <w:p w14:paraId="5844A855" w14:textId="77777777" w:rsidR="005272BB" w:rsidRPr="005272BB" w:rsidRDefault="005272BB" w:rsidP="005272BB">
            <w:pPr>
              <w:tabs>
                <w:tab w:val="left" w:pos="745"/>
              </w:tabs>
              <w:jc w:val="center"/>
              <w:rPr>
                <w:rFonts w:ascii="Calibri" w:eastAsia="Arial" w:hAnsi="Calibri"/>
                <w:b/>
              </w:rPr>
            </w:pPr>
            <w:r w:rsidRPr="005272BB">
              <w:rPr>
                <w:rFonts w:ascii="Calibri" w:eastAsia="Arial" w:hAnsi="Calibri"/>
                <w:b/>
              </w:rPr>
              <w:t>Stormwater Runoff</w:t>
            </w:r>
          </w:p>
          <w:p w14:paraId="5CFA97D3" w14:textId="77777777" w:rsidR="005272BB" w:rsidRPr="005272BB" w:rsidRDefault="005272BB" w:rsidP="005272BB">
            <w:pPr>
              <w:tabs>
                <w:tab w:val="left" w:pos="745"/>
              </w:tabs>
              <w:jc w:val="center"/>
              <w:rPr>
                <w:rFonts w:ascii="Calibri" w:eastAsia="Arial" w:hAnsi="Calibri"/>
                <w:b/>
              </w:rPr>
            </w:pPr>
            <w:r w:rsidRPr="005272BB">
              <w:rPr>
                <w:rFonts w:ascii="Calibri" w:eastAsia="Arial" w:hAnsi="Calibri"/>
                <w:b/>
              </w:rPr>
              <w:t>Quantity</w:t>
            </w:r>
          </w:p>
        </w:tc>
        <w:tc>
          <w:tcPr>
            <w:tcW w:w="1440" w:type="dxa"/>
            <w:tcMar>
              <w:left w:w="0" w:type="dxa"/>
              <w:right w:w="0" w:type="dxa"/>
            </w:tcMar>
          </w:tcPr>
          <w:p w14:paraId="149F566B" w14:textId="77777777" w:rsidR="005272BB" w:rsidRPr="005272BB" w:rsidRDefault="005272BB" w:rsidP="005272BB">
            <w:pPr>
              <w:tabs>
                <w:tab w:val="left" w:pos="745"/>
              </w:tabs>
              <w:jc w:val="both"/>
              <w:rPr>
                <w:rFonts w:ascii="Calibri" w:eastAsia="Arial" w:hAnsi="Calibri"/>
                <w:b/>
              </w:rPr>
            </w:pPr>
          </w:p>
          <w:p w14:paraId="3FC2F567" w14:textId="77777777" w:rsidR="005272BB" w:rsidRPr="005272BB" w:rsidRDefault="005272BB" w:rsidP="005272BB">
            <w:pPr>
              <w:tabs>
                <w:tab w:val="left" w:pos="745"/>
              </w:tabs>
              <w:jc w:val="both"/>
              <w:rPr>
                <w:rFonts w:ascii="Calibri" w:eastAsia="Arial" w:hAnsi="Calibri"/>
                <w:b/>
              </w:rPr>
            </w:pPr>
          </w:p>
          <w:p w14:paraId="354D428A" w14:textId="77777777" w:rsidR="005272BB" w:rsidRPr="005272BB" w:rsidRDefault="005272BB" w:rsidP="005272BB">
            <w:pPr>
              <w:tabs>
                <w:tab w:val="left" w:pos="745"/>
              </w:tabs>
              <w:jc w:val="center"/>
              <w:rPr>
                <w:rFonts w:ascii="Calibri" w:eastAsia="Arial" w:hAnsi="Calibri"/>
                <w:b/>
              </w:rPr>
            </w:pPr>
            <w:r w:rsidRPr="005272BB">
              <w:rPr>
                <w:rFonts w:ascii="Calibri" w:eastAsia="Arial" w:hAnsi="Calibri"/>
                <w:b/>
              </w:rPr>
              <w:t>Groundwater Recharge</w:t>
            </w:r>
          </w:p>
        </w:tc>
        <w:tc>
          <w:tcPr>
            <w:tcW w:w="1728" w:type="dxa"/>
            <w:tcMar>
              <w:left w:w="0" w:type="dxa"/>
              <w:right w:w="0" w:type="dxa"/>
            </w:tcMar>
          </w:tcPr>
          <w:p w14:paraId="6FFE84F7" w14:textId="77777777" w:rsidR="005272BB" w:rsidRPr="005272BB" w:rsidRDefault="005272BB" w:rsidP="005272BB">
            <w:pPr>
              <w:tabs>
                <w:tab w:val="left" w:pos="745"/>
              </w:tabs>
              <w:jc w:val="center"/>
              <w:rPr>
                <w:rFonts w:ascii="Calibri" w:eastAsia="Arial" w:hAnsi="Calibri"/>
                <w:b/>
              </w:rPr>
            </w:pPr>
            <w:r w:rsidRPr="005272BB">
              <w:rPr>
                <w:rFonts w:ascii="Calibri" w:eastAsia="Arial" w:hAnsi="Calibri"/>
                <w:b/>
              </w:rPr>
              <w:t>Minimum Separation from Seasonal High-Water Table</w:t>
            </w:r>
          </w:p>
          <w:p w14:paraId="123FF9F5" w14:textId="77777777" w:rsidR="005272BB" w:rsidRPr="005272BB" w:rsidRDefault="005272BB" w:rsidP="005272BB">
            <w:pPr>
              <w:tabs>
                <w:tab w:val="left" w:pos="745"/>
              </w:tabs>
              <w:jc w:val="center"/>
              <w:rPr>
                <w:rFonts w:ascii="Calibri" w:eastAsia="Arial" w:hAnsi="Calibri"/>
                <w:b/>
              </w:rPr>
            </w:pPr>
            <w:r w:rsidRPr="005272BB">
              <w:rPr>
                <w:rFonts w:ascii="Calibri" w:eastAsia="Arial" w:hAnsi="Calibri"/>
                <w:b/>
              </w:rPr>
              <w:t>(feet)</w:t>
            </w:r>
          </w:p>
        </w:tc>
      </w:tr>
      <w:tr w:rsidR="005272BB" w:rsidRPr="005272BB" w14:paraId="3603023F" w14:textId="77777777" w:rsidTr="005272BB">
        <w:trPr>
          <w:trHeight w:hRule="exact" w:val="343"/>
          <w:jc w:val="center"/>
        </w:trPr>
        <w:tc>
          <w:tcPr>
            <w:tcW w:w="1890" w:type="dxa"/>
            <w:tcMar>
              <w:left w:w="0" w:type="dxa"/>
              <w:right w:w="0" w:type="dxa"/>
            </w:tcMar>
            <w:vAlign w:val="center"/>
          </w:tcPr>
          <w:p w14:paraId="2BDD9551" w14:textId="77777777" w:rsidR="005272BB" w:rsidRPr="005272BB" w:rsidRDefault="005272BB" w:rsidP="005272BB">
            <w:pPr>
              <w:jc w:val="center"/>
              <w:rPr>
                <w:rFonts w:ascii="Calibri" w:eastAsia="Arial" w:hAnsi="Calibri"/>
                <w:bCs/>
              </w:rPr>
            </w:pPr>
            <w:r w:rsidRPr="005272BB">
              <w:rPr>
                <w:rFonts w:ascii="Calibri" w:eastAsia="Arial" w:hAnsi="Calibri"/>
                <w:bCs/>
              </w:rPr>
              <w:t>Cistern</w:t>
            </w:r>
          </w:p>
        </w:tc>
        <w:tc>
          <w:tcPr>
            <w:tcW w:w="1602" w:type="dxa"/>
            <w:vAlign w:val="center"/>
          </w:tcPr>
          <w:p w14:paraId="6EB61486"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0</w:t>
            </w:r>
          </w:p>
        </w:tc>
        <w:tc>
          <w:tcPr>
            <w:tcW w:w="1440" w:type="dxa"/>
            <w:vAlign w:val="center"/>
          </w:tcPr>
          <w:p w14:paraId="5A3E3930"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Yes</w:t>
            </w:r>
          </w:p>
        </w:tc>
        <w:tc>
          <w:tcPr>
            <w:tcW w:w="1440" w:type="dxa"/>
            <w:vAlign w:val="center"/>
          </w:tcPr>
          <w:p w14:paraId="2024BE7B"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No</w:t>
            </w:r>
          </w:p>
        </w:tc>
        <w:tc>
          <w:tcPr>
            <w:tcW w:w="1728" w:type="dxa"/>
            <w:vAlign w:val="center"/>
          </w:tcPr>
          <w:p w14:paraId="3CAC3892"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w:t>
            </w:r>
          </w:p>
        </w:tc>
      </w:tr>
      <w:tr w:rsidR="005272BB" w:rsidRPr="005272BB" w14:paraId="505D0DEE" w14:textId="77777777" w:rsidTr="005272BB">
        <w:trPr>
          <w:trHeight w:hRule="exact" w:val="352"/>
          <w:jc w:val="center"/>
        </w:trPr>
        <w:tc>
          <w:tcPr>
            <w:tcW w:w="1890" w:type="dxa"/>
            <w:tcMar>
              <w:left w:w="0" w:type="dxa"/>
              <w:right w:w="0" w:type="dxa"/>
            </w:tcMar>
            <w:vAlign w:val="center"/>
          </w:tcPr>
          <w:p w14:paraId="2C79F01F" w14:textId="77777777" w:rsidR="005272BB" w:rsidRPr="005272BB" w:rsidRDefault="005272BB" w:rsidP="005272BB">
            <w:pPr>
              <w:kinsoku w:val="0"/>
              <w:overflowPunct w:val="0"/>
              <w:adjustRightInd w:val="0"/>
              <w:jc w:val="center"/>
              <w:rPr>
                <w:rFonts w:ascii="Calibri" w:eastAsia="Arial" w:hAnsi="Calibri"/>
                <w:bCs/>
              </w:rPr>
            </w:pPr>
            <w:r w:rsidRPr="005272BB">
              <w:rPr>
                <w:rFonts w:ascii="Calibri" w:eastAsia="Arial" w:hAnsi="Calibri"/>
                <w:bCs/>
              </w:rPr>
              <w:t>Dry Well</w:t>
            </w:r>
            <w:r w:rsidRPr="005272BB">
              <w:rPr>
                <w:rFonts w:ascii="Calibri" w:eastAsia="Arial" w:hAnsi="Calibri"/>
                <w:bCs/>
                <w:vertAlign w:val="superscript"/>
              </w:rPr>
              <w:t>(a)</w:t>
            </w:r>
          </w:p>
        </w:tc>
        <w:tc>
          <w:tcPr>
            <w:tcW w:w="1602" w:type="dxa"/>
            <w:vAlign w:val="center"/>
          </w:tcPr>
          <w:p w14:paraId="5CFDA8CE"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0</w:t>
            </w:r>
          </w:p>
        </w:tc>
        <w:tc>
          <w:tcPr>
            <w:tcW w:w="1440" w:type="dxa"/>
            <w:vAlign w:val="center"/>
          </w:tcPr>
          <w:p w14:paraId="0A41D4FC"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 xml:space="preserve">No </w:t>
            </w:r>
          </w:p>
        </w:tc>
        <w:tc>
          <w:tcPr>
            <w:tcW w:w="1440" w:type="dxa"/>
            <w:vAlign w:val="center"/>
          </w:tcPr>
          <w:p w14:paraId="1A947B7A"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 xml:space="preserve">Yes </w:t>
            </w:r>
          </w:p>
        </w:tc>
        <w:tc>
          <w:tcPr>
            <w:tcW w:w="1728" w:type="dxa"/>
            <w:vAlign w:val="center"/>
          </w:tcPr>
          <w:p w14:paraId="4D51A613"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2</w:t>
            </w:r>
          </w:p>
        </w:tc>
      </w:tr>
      <w:tr w:rsidR="005272BB" w:rsidRPr="005272BB" w14:paraId="0C988134" w14:textId="77777777" w:rsidTr="005272BB">
        <w:trPr>
          <w:trHeight w:hRule="exact" w:val="622"/>
          <w:jc w:val="center"/>
        </w:trPr>
        <w:tc>
          <w:tcPr>
            <w:tcW w:w="1890" w:type="dxa"/>
            <w:tcMar>
              <w:left w:w="0" w:type="dxa"/>
              <w:right w:w="0" w:type="dxa"/>
            </w:tcMar>
            <w:vAlign w:val="center"/>
          </w:tcPr>
          <w:p w14:paraId="1CEC33F0" w14:textId="77777777" w:rsidR="005272BB" w:rsidRPr="005272BB" w:rsidRDefault="005272BB" w:rsidP="005272BB">
            <w:pPr>
              <w:tabs>
                <w:tab w:val="left" w:pos="745"/>
              </w:tabs>
              <w:jc w:val="center"/>
              <w:rPr>
                <w:rFonts w:ascii="Calibri" w:eastAsia="Arial" w:hAnsi="Calibri"/>
                <w:bCs/>
              </w:rPr>
            </w:pPr>
            <w:r w:rsidRPr="005272BB">
              <w:rPr>
                <w:rFonts w:ascii="Calibri" w:eastAsia="Arial" w:hAnsi="Calibri"/>
                <w:bCs/>
              </w:rPr>
              <w:t>Grass Swale</w:t>
            </w:r>
          </w:p>
        </w:tc>
        <w:tc>
          <w:tcPr>
            <w:tcW w:w="1602" w:type="dxa"/>
            <w:vAlign w:val="center"/>
          </w:tcPr>
          <w:p w14:paraId="2C9134D0"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50 or less</w:t>
            </w:r>
          </w:p>
        </w:tc>
        <w:tc>
          <w:tcPr>
            <w:tcW w:w="1440" w:type="dxa"/>
            <w:vAlign w:val="center"/>
          </w:tcPr>
          <w:p w14:paraId="59A3D2FF"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No</w:t>
            </w:r>
          </w:p>
        </w:tc>
        <w:tc>
          <w:tcPr>
            <w:tcW w:w="1440" w:type="dxa"/>
            <w:vAlign w:val="center"/>
          </w:tcPr>
          <w:p w14:paraId="7CE26CC1"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No</w:t>
            </w:r>
          </w:p>
        </w:tc>
        <w:tc>
          <w:tcPr>
            <w:tcW w:w="1728" w:type="dxa"/>
            <w:vAlign w:val="center"/>
          </w:tcPr>
          <w:p w14:paraId="15732C71"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2</w:t>
            </w:r>
            <w:r w:rsidRPr="005272BB">
              <w:rPr>
                <w:rFonts w:ascii="Calibri" w:eastAsia="Arial" w:hAnsi="Calibri"/>
                <w:bCs/>
                <w:vertAlign w:val="superscript"/>
              </w:rPr>
              <w:t>(e)</w:t>
            </w:r>
          </w:p>
          <w:p w14:paraId="7E7C9622"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1</w:t>
            </w:r>
            <w:r w:rsidRPr="005272BB">
              <w:rPr>
                <w:rFonts w:ascii="Calibri" w:eastAsia="Arial" w:hAnsi="Calibri"/>
                <w:bCs/>
                <w:vertAlign w:val="superscript"/>
              </w:rPr>
              <w:t>(f)</w:t>
            </w:r>
          </w:p>
        </w:tc>
      </w:tr>
      <w:tr w:rsidR="005272BB" w:rsidRPr="005272BB" w14:paraId="4B85B5E8" w14:textId="77777777" w:rsidTr="005272BB">
        <w:trPr>
          <w:trHeight w:hRule="exact" w:val="370"/>
          <w:jc w:val="center"/>
        </w:trPr>
        <w:tc>
          <w:tcPr>
            <w:tcW w:w="1890" w:type="dxa"/>
            <w:tcMar>
              <w:left w:w="0" w:type="dxa"/>
              <w:right w:w="0" w:type="dxa"/>
            </w:tcMar>
            <w:vAlign w:val="center"/>
          </w:tcPr>
          <w:p w14:paraId="51A15C44" w14:textId="77777777" w:rsidR="005272BB" w:rsidRPr="005272BB" w:rsidRDefault="005272BB" w:rsidP="005272BB">
            <w:pPr>
              <w:tabs>
                <w:tab w:val="left" w:pos="745"/>
              </w:tabs>
              <w:jc w:val="center"/>
              <w:rPr>
                <w:rFonts w:ascii="Calibri" w:eastAsia="Arial" w:hAnsi="Calibri"/>
                <w:bCs/>
              </w:rPr>
            </w:pPr>
            <w:r w:rsidRPr="005272BB">
              <w:rPr>
                <w:rFonts w:ascii="Calibri" w:eastAsia="Arial" w:hAnsi="Calibri"/>
                <w:bCs/>
              </w:rPr>
              <w:t>Green Roof</w:t>
            </w:r>
          </w:p>
        </w:tc>
        <w:tc>
          <w:tcPr>
            <w:tcW w:w="1602" w:type="dxa"/>
            <w:vAlign w:val="center"/>
          </w:tcPr>
          <w:p w14:paraId="365D7545"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0</w:t>
            </w:r>
          </w:p>
        </w:tc>
        <w:tc>
          <w:tcPr>
            <w:tcW w:w="1440" w:type="dxa"/>
            <w:vAlign w:val="center"/>
          </w:tcPr>
          <w:p w14:paraId="3A68A65E"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Yes</w:t>
            </w:r>
          </w:p>
        </w:tc>
        <w:tc>
          <w:tcPr>
            <w:tcW w:w="1440" w:type="dxa"/>
            <w:vAlign w:val="center"/>
          </w:tcPr>
          <w:p w14:paraId="5BC336DE"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No</w:t>
            </w:r>
          </w:p>
        </w:tc>
        <w:tc>
          <w:tcPr>
            <w:tcW w:w="1728" w:type="dxa"/>
            <w:vAlign w:val="center"/>
          </w:tcPr>
          <w:p w14:paraId="6B1CD0DE"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w:t>
            </w:r>
          </w:p>
        </w:tc>
      </w:tr>
      <w:tr w:rsidR="005272BB" w:rsidRPr="005272BB" w14:paraId="166A77A2" w14:textId="77777777" w:rsidTr="005272BB">
        <w:trPr>
          <w:trHeight w:hRule="exact" w:val="892"/>
          <w:jc w:val="center"/>
        </w:trPr>
        <w:tc>
          <w:tcPr>
            <w:tcW w:w="1890" w:type="dxa"/>
            <w:tcMar>
              <w:left w:w="0" w:type="dxa"/>
              <w:right w:w="0" w:type="dxa"/>
            </w:tcMar>
            <w:vAlign w:val="center"/>
          </w:tcPr>
          <w:p w14:paraId="63A0566D" w14:textId="77777777" w:rsidR="005272BB" w:rsidRPr="005272BB" w:rsidRDefault="005272BB" w:rsidP="005272BB">
            <w:pPr>
              <w:tabs>
                <w:tab w:val="left" w:pos="745"/>
              </w:tabs>
              <w:jc w:val="center"/>
              <w:rPr>
                <w:rFonts w:ascii="Calibri" w:eastAsia="Arial" w:hAnsi="Calibri"/>
                <w:bCs/>
              </w:rPr>
            </w:pPr>
            <w:r w:rsidRPr="005272BB">
              <w:rPr>
                <w:rFonts w:ascii="Calibri" w:eastAsia="Arial" w:hAnsi="Calibri"/>
                <w:bCs/>
              </w:rPr>
              <w:t>Manufactured Treatment Device</w:t>
            </w:r>
            <w:r w:rsidRPr="005272BB">
              <w:rPr>
                <w:rFonts w:ascii="Calibri" w:eastAsia="Arial" w:hAnsi="Calibri"/>
                <w:bCs/>
                <w:vertAlign w:val="superscript"/>
              </w:rPr>
              <w:t>(a) (g)</w:t>
            </w:r>
          </w:p>
        </w:tc>
        <w:tc>
          <w:tcPr>
            <w:tcW w:w="1602" w:type="dxa"/>
            <w:vAlign w:val="center"/>
          </w:tcPr>
          <w:p w14:paraId="192088F0"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50 or 80</w:t>
            </w:r>
          </w:p>
        </w:tc>
        <w:tc>
          <w:tcPr>
            <w:tcW w:w="1440" w:type="dxa"/>
            <w:vAlign w:val="center"/>
          </w:tcPr>
          <w:p w14:paraId="103223E6"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 xml:space="preserve">No </w:t>
            </w:r>
          </w:p>
        </w:tc>
        <w:tc>
          <w:tcPr>
            <w:tcW w:w="1440" w:type="dxa"/>
            <w:vAlign w:val="center"/>
          </w:tcPr>
          <w:p w14:paraId="6E97F7AF"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 xml:space="preserve">No </w:t>
            </w:r>
          </w:p>
        </w:tc>
        <w:tc>
          <w:tcPr>
            <w:tcW w:w="1728" w:type="dxa"/>
            <w:vAlign w:val="center"/>
          </w:tcPr>
          <w:p w14:paraId="5705D934"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Dependent upon the device</w:t>
            </w:r>
          </w:p>
        </w:tc>
      </w:tr>
      <w:tr w:rsidR="005272BB" w:rsidRPr="005272BB" w14:paraId="2A90F8B1" w14:textId="77777777" w:rsidTr="005272BB">
        <w:trPr>
          <w:trHeight w:hRule="exact" w:val="820"/>
          <w:jc w:val="center"/>
        </w:trPr>
        <w:tc>
          <w:tcPr>
            <w:tcW w:w="1890" w:type="dxa"/>
            <w:tcMar>
              <w:left w:w="0" w:type="dxa"/>
              <w:right w:w="0" w:type="dxa"/>
            </w:tcMar>
            <w:vAlign w:val="center"/>
          </w:tcPr>
          <w:p w14:paraId="0D7C503B" w14:textId="77777777" w:rsidR="005272BB" w:rsidRPr="005272BB" w:rsidRDefault="005272BB" w:rsidP="005272BB">
            <w:pPr>
              <w:tabs>
                <w:tab w:val="left" w:pos="745"/>
              </w:tabs>
              <w:jc w:val="center"/>
              <w:rPr>
                <w:rFonts w:ascii="Calibri" w:eastAsia="Arial" w:hAnsi="Calibri"/>
                <w:bCs/>
              </w:rPr>
            </w:pPr>
            <w:r w:rsidRPr="005272BB">
              <w:rPr>
                <w:rFonts w:ascii="Calibri" w:eastAsia="Arial" w:hAnsi="Calibri"/>
                <w:bCs/>
              </w:rPr>
              <w:t>Pervious Paving System</w:t>
            </w:r>
            <w:r w:rsidRPr="005272BB">
              <w:rPr>
                <w:rFonts w:ascii="Calibri" w:eastAsia="Arial" w:hAnsi="Calibri"/>
                <w:bCs/>
                <w:vertAlign w:val="superscript"/>
              </w:rPr>
              <w:t>(a)</w:t>
            </w:r>
          </w:p>
        </w:tc>
        <w:tc>
          <w:tcPr>
            <w:tcW w:w="1602" w:type="dxa"/>
            <w:vAlign w:val="center"/>
          </w:tcPr>
          <w:p w14:paraId="751E9AC2"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80</w:t>
            </w:r>
          </w:p>
        </w:tc>
        <w:tc>
          <w:tcPr>
            <w:tcW w:w="1440" w:type="dxa"/>
            <w:vAlign w:val="center"/>
          </w:tcPr>
          <w:p w14:paraId="3223EE94"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Yes</w:t>
            </w:r>
          </w:p>
        </w:tc>
        <w:tc>
          <w:tcPr>
            <w:tcW w:w="1440" w:type="dxa"/>
            <w:vAlign w:val="center"/>
          </w:tcPr>
          <w:p w14:paraId="27845F09"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Yes</w:t>
            </w:r>
            <w:r w:rsidRPr="005272BB">
              <w:rPr>
                <w:rFonts w:ascii="Calibri" w:eastAsia="Arial" w:hAnsi="Calibri"/>
                <w:bCs/>
                <w:vertAlign w:val="superscript"/>
              </w:rPr>
              <w:t>(b)</w:t>
            </w:r>
          </w:p>
          <w:p w14:paraId="1C3EA9BF"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No</w:t>
            </w:r>
            <w:r w:rsidRPr="005272BB">
              <w:rPr>
                <w:rFonts w:ascii="Calibri" w:eastAsia="Arial" w:hAnsi="Calibri"/>
                <w:bCs/>
                <w:vertAlign w:val="superscript"/>
              </w:rPr>
              <w:t>(c)</w:t>
            </w:r>
          </w:p>
        </w:tc>
        <w:tc>
          <w:tcPr>
            <w:tcW w:w="1728" w:type="dxa"/>
            <w:vAlign w:val="center"/>
          </w:tcPr>
          <w:p w14:paraId="2B02D72F"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2</w:t>
            </w:r>
            <w:r w:rsidRPr="005272BB">
              <w:rPr>
                <w:rFonts w:ascii="Calibri" w:eastAsia="Arial" w:hAnsi="Calibri"/>
                <w:bCs/>
                <w:vertAlign w:val="superscript"/>
              </w:rPr>
              <w:t>(b)</w:t>
            </w:r>
          </w:p>
          <w:p w14:paraId="2705F4E7"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1</w:t>
            </w:r>
            <w:r w:rsidRPr="005272BB">
              <w:rPr>
                <w:rFonts w:ascii="Calibri" w:eastAsia="Arial" w:hAnsi="Calibri"/>
                <w:bCs/>
                <w:vertAlign w:val="superscript"/>
              </w:rPr>
              <w:t>(c)</w:t>
            </w:r>
          </w:p>
        </w:tc>
      </w:tr>
      <w:tr w:rsidR="005272BB" w:rsidRPr="005272BB" w14:paraId="40A32040" w14:textId="77777777" w:rsidTr="005272BB">
        <w:trPr>
          <w:trHeight w:hRule="exact" w:val="892"/>
          <w:jc w:val="center"/>
        </w:trPr>
        <w:tc>
          <w:tcPr>
            <w:tcW w:w="1890" w:type="dxa"/>
            <w:tcMar>
              <w:left w:w="0" w:type="dxa"/>
              <w:right w:w="0" w:type="dxa"/>
            </w:tcMar>
            <w:vAlign w:val="center"/>
          </w:tcPr>
          <w:p w14:paraId="16A16FAD" w14:textId="77777777" w:rsidR="005272BB" w:rsidRPr="005272BB" w:rsidRDefault="005272BB" w:rsidP="005272BB">
            <w:pPr>
              <w:tabs>
                <w:tab w:val="left" w:pos="745"/>
              </w:tabs>
              <w:jc w:val="center"/>
              <w:rPr>
                <w:rFonts w:ascii="Calibri" w:eastAsia="Arial" w:hAnsi="Calibri"/>
                <w:bCs/>
              </w:rPr>
            </w:pPr>
            <w:r w:rsidRPr="005272BB">
              <w:rPr>
                <w:rFonts w:ascii="Calibri" w:eastAsia="Arial" w:hAnsi="Calibri"/>
                <w:bCs/>
              </w:rPr>
              <w:t>Small-Scale Bioretention Basin</w:t>
            </w:r>
            <w:r w:rsidRPr="005272BB">
              <w:rPr>
                <w:rFonts w:ascii="Calibri" w:eastAsia="Arial" w:hAnsi="Calibri"/>
                <w:bCs/>
                <w:vertAlign w:val="superscript"/>
              </w:rPr>
              <w:t>(a)</w:t>
            </w:r>
          </w:p>
        </w:tc>
        <w:tc>
          <w:tcPr>
            <w:tcW w:w="1602" w:type="dxa"/>
            <w:vAlign w:val="center"/>
          </w:tcPr>
          <w:p w14:paraId="4A45FD5D"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80 or 90</w:t>
            </w:r>
          </w:p>
        </w:tc>
        <w:tc>
          <w:tcPr>
            <w:tcW w:w="1440" w:type="dxa"/>
            <w:vAlign w:val="center"/>
          </w:tcPr>
          <w:p w14:paraId="7A15B77E"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Yes</w:t>
            </w:r>
          </w:p>
        </w:tc>
        <w:tc>
          <w:tcPr>
            <w:tcW w:w="1440" w:type="dxa"/>
            <w:vAlign w:val="center"/>
          </w:tcPr>
          <w:p w14:paraId="2E2D4D64"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Yes</w:t>
            </w:r>
            <w:r w:rsidRPr="005272BB">
              <w:rPr>
                <w:rFonts w:ascii="Calibri" w:eastAsia="Arial" w:hAnsi="Calibri"/>
                <w:bCs/>
                <w:vertAlign w:val="superscript"/>
              </w:rPr>
              <w:t>(b)</w:t>
            </w:r>
          </w:p>
          <w:p w14:paraId="1AFECF78"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No</w:t>
            </w:r>
            <w:r w:rsidRPr="005272BB">
              <w:rPr>
                <w:rFonts w:ascii="Calibri" w:eastAsia="Arial" w:hAnsi="Calibri"/>
                <w:bCs/>
                <w:vertAlign w:val="superscript"/>
              </w:rPr>
              <w:t>(c)</w:t>
            </w:r>
          </w:p>
        </w:tc>
        <w:tc>
          <w:tcPr>
            <w:tcW w:w="1728" w:type="dxa"/>
            <w:vAlign w:val="center"/>
          </w:tcPr>
          <w:p w14:paraId="3C69F5C7" w14:textId="77777777" w:rsidR="005272BB" w:rsidRPr="005272BB" w:rsidRDefault="005272BB" w:rsidP="005272BB">
            <w:pPr>
              <w:tabs>
                <w:tab w:val="left" w:pos="745"/>
              </w:tabs>
              <w:jc w:val="both"/>
              <w:rPr>
                <w:rFonts w:ascii="Calibri" w:eastAsia="Arial" w:hAnsi="Calibri"/>
                <w:bCs/>
                <w:vertAlign w:val="superscript"/>
              </w:rPr>
            </w:pPr>
            <w:r w:rsidRPr="005272BB">
              <w:rPr>
                <w:rFonts w:ascii="Calibri" w:eastAsia="Arial" w:hAnsi="Calibri"/>
                <w:bCs/>
              </w:rPr>
              <w:t>2</w:t>
            </w:r>
            <w:r w:rsidRPr="005272BB">
              <w:rPr>
                <w:rFonts w:ascii="Calibri" w:eastAsia="Arial" w:hAnsi="Calibri"/>
                <w:bCs/>
                <w:vertAlign w:val="superscript"/>
              </w:rPr>
              <w:t>(b)</w:t>
            </w:r>
          </w:p>
          <w:p w14:paraId="48069C33"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1</w:t>
            </w:r>
            <w:r w:rsidRPr="005272BB">
              <w:rPr>
                <w:rFonts w:ascii="Calibri" w:eastAsia="Arial" w:hAnsi="Calibri"/>
                <w:bCs/>
                <w:vertAlign w:val="superscript"/>
              </w:rPr>
              <w:t>(c)</w:t>
            </w:r>
          </w:p>
        </w:tc>
      </w:tr>
      <w:tr w:rsidR="005272BB" w:rsidRPr="005272BB" w14:paraId="11133694" w14:textId="77777777" w:rsidTr="005272BB">
        <w:trPr>
          <w:trHeight w:hRule="exact" w:val="820"/>
          <w:jc w:val="center"/>
        </w:trPr>
        <w:tc>
          <w:tcPr>
            <w:tcW w:w="1890" w:type="dxa"/>
            <w:tcMar>
              <w:left w:w="0" w:type="dxa"/>
              <w:right w:w="0" w:type="dxa"/>
            </w:tcMar>
            <w:vAlign w:val="center"/>
          </w:tcPr>
          <w:p w14:paraId="4D191B47" w14:textId="77777777" w:rsidR="005272BB" w:rsidRPr="005272BB" w:rsidRDefault="005272BB" w:rsidP="005272BB">
            <w:pPr>
              <w:tabs>
                <w:tab w:val="left" w:pos="745"/>
              </w:tabs>
              <w:jc w:val="center"/>
              <w:rPr>
                <w:rFonts w:ascii="Calibri" w:eastAsia="Arial" w:hAnsi="Calibri"/>
                <w:bCs/>
              </w:rPr>
            </w:pPr>
            <w:r w:rsidRPr="005272BB">
              <w:rPr>
                <w:rFonts w:ascii="Calibri" w:eastAsia="Arial" w:hAnsi="Calibri"/>
                <w:bCs/>
              </w:rPr>
              <w:t>Small-Scale Infiltration Basin</w:t>
            </w:r>
            <w:r w:rsidRPr="005272BB">
              <w:rPr>
                <w:rFonts w:ascii="Calibri" w:eastAsia="Arial" w:hAnsi="Calibri"/>
                <w:bCs/>
                <w:vertAlign w:val="superscript"/>
              </w:rPr>
              <w:t>(a)</w:t>
            </w:r>
          </w:p>
        </w:tc>
        <w:tc>
          <w:tcPr>
            <w:tcW w:w="1602" w:type="dxa"/>
            <w:vAlign w:val="center"/>
          </w:tcPr>
          <w:p w14:paraId="57385F70"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80</w:t>
            </w:r>
          </w:p>
        </w:tc>
        <w:tc>
          <w:tcPr>
            <w:tcW w:w="1440" w:type="dxa"/>
            <w:vAlign w:val="center"/>
          </w:tcPr>
          <w:p w14:paraId="28B23410"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Yes</w:t>
            </w:r>
          </w:p>
        </w:tc>
        <w:tc>
          <w:tcPr>
            <w:tcW w:w="1440" w:type="dxa"/>
            <w:vAlign w:val="center"/>
          </w:tcPr>
          <w:p w14:paraId="578424A0"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Yes</w:t>
            </w:r>
          </w:p>
        </w:tc>
        <w:tc>
          <w:tcPr>
            <w:tcW w:w="1728" w:type="dxa"/>
            <w:vAlign w:val="center"/>
          </w:tcPr>
          <w:p w14:paraId="037DEDAA"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2</w:t>
            </w:r>
          </w:p>
        </w:tc>
      </w:tr>
      <w:tr w:rsidR="005272BB" w:rsidRPr="005272BB" w14:paraId="5100C3E6" w14:textId="77777777" w:rsidTr="005272BB">
        <w:trPr>
          <w:trHeight w:hRule="exact" w:val="532"/>
          <w:jc w:val="center"/>
        </w:trPr>
        <w:tc>
          <w:tcPr>
            <w:tcW w:w="1890" w:type="dxa"/>
            <w:tcMar>
              <w:left w:w="0" w:type="dxa"/>
              <w:right w:w="0" w:type="dxa"/>
            </w:tcMar>
            <w:vAlign w:val="center"/>
          </w:tcPr>
          <w:p w14:paraId="29217880" w14:textId="77777777" w:rsidR="005272BB" w:rsidRPr="005272BB" w:rsidRDefault="005272BB" w:rsidP="005272BB">
            <w:pPr>
              <w:tabs>
                <w:tab w:val="left" w:pos="745"/>
              </w:tabs>
              <w:jc w:val="center"/>
              <w:rPr>
                <w:rFonts w:ascii="Calibri" w:eastAsia="Arial" w:hAnsi="Calibri"/>
                <w:bCs/>
              </w:rPr>
            </w:pPr>
            <w:r w:rsidRPr="005272BB">
              <w:rPr>
                <w:rFonts w:ascii="Calibri" w:eastAsia="Arial" w:hAnsi="Calibri"/>
                <w:bCs/>
              </w:rPr>
              <w:t>Small-Scale Sand Filter</w:t>
            </w:r>
          </w:p>
        </w:tc>
        <w:tc>
          <w:tcPr>
            <w:tcW w:w="1602" w:type="dxa"/>
            <w:vAlign w:val="center"/>
          </w:tcPr>
          <w:p w14:paraId="04188AD7"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80</w:t>
            </w:r>
          </w:p>
        </w:tc>
        <w:tc>
          <w:tcPr>
            <w:tcW w:w="1440" w:type="dxa"/>
            <w:vAlign w:val="center"/>
          </w:tcPr>
          <w:p w14:paraId="3C930065"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Yes</w:t>
            </w:r>
          </w:p>
        </w:tc>
        <w:tc>
          <w:tcPr>
            <w:tcW w:w="1440" w:type="dxa"/>
            <w:vAlign w:val="center"/>
          </w:tcPr>
          <w:p w14:paraId="6E82F58F"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Yes</w:t>
            </w:r>
          </w:p>
        </w:tc>
        <w:tc>
          <w:tcPr>
            <w:tcW w:w="1728" w:type="dxa"/>
            <w:vAlign w:val="center"/>
          </w:tcPr>
          <w:p w14:paraId="31136B1B"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2</w:t>
            </w:r>
          </w:p>
        </w:tc>
      </w:tr>
      <w:tr w:rsidR="005272BB" w:rsidRPr="005272BB" w14:paraId="581B9AE9" w14:textId="77777777" w:rsidTr="005272BB">
        <w:trPr>
          <w:trHeight w:hRule="exact" w:val="532"/>
          <w:jc w:val="center"/>
        </w:trPr>
        <w:tc>
          <w:tcPr>
            <w:tcW w:w="1890" w:type="dxa"/>
            <w:tcMar>
              <w:left w:w="0" w:type="dxa"/>
              <w:right w:w="0" w:type="dxa"/>
            </w:tcMar>
            <w:vAlign w:val="center"/>
          </w:tcPr>
          <w:p w14:paraId="25682746" w14:textId="77777777" w:rsidR="005272BB" w:rsidRPr="005272BB" w:rsidRDefault="005272BB" w:rsidP="005272BB">
            <w:pPr>
              <w:tabs>
                <w:tab w:val="left" w:pos="745"/>
              </w:tabs>
              <w:jc w:val="center"/>
              <w:rPr>
                <w:rFonts w:ascii="Calibri" w:eastAsia="Arial" w:hAnsi="Calibri"/>
                <w:bCs/>
              </w:rPr>
            </w:pPr>
            <w:r w:rsidRPr="005272BB">
              <w:rPr>
                <w:rFonts w:ascii="Calibri" w:eastAsia="Arial" w:hAnsi="Calibri"/>
                <w:bCs/>
              </w:rPr>
              <w:t>Vegetative Filter Strip</w:t>
            </w:r>
          </w:p>
        </w:tc>
        <w:tc>
          <w:tcPr>
            <w:tcW w:w="1602" w:type="dxa"/>
            <w:vAlign w:val="center"/>
          </w:tcPr>
          <w:p w14:paraId="27B75E4E"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60-80</w:t>
            </w:r>
          </w:p>
        </w:tc>
        <w:tc>
          <w:tcPr>
            <w:tcW w:w="1440" w:type="dxa"/>
            <w:vAlign w:val="center"/>
          </w:tcPr>
          <w:p w14:paraId="40A9A0D1"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No</w:t>
            </w:r>
          </w:p>
        </w:tc>
        <w:tc>
          <w:tcPr>
            <w:tcW w:w="1440" w:type="dxa"/>
            <w:vAlign w:val="center"/>
          </w:tcPr>
          <w:p w14:paraId="468B3A88"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No</w:t>
            </w:r>
          </w:p>
        </w:tc>
        <w:tc>
          <w:tcPr>
            <w:tcW w:w="1728" w:type="dxa"/>
            <w:vAlign w:val="center"/>
          </w:tcPr>
          <w:p w14:paraId="66514D9E" w14:textId="77777777" w:rsidR="005272BB" w:rsidRPr="005272BB" w:rsidRDefault="005272BB" w:rsidP="005272BB">
            <w:pPr>
              <w:tabs>
                <w:tab w:val="left" w:pos="745"/>
              </w:tabs>
              <w:jc w:val="both"/>
              <w:rPr>
                <w:rFonts w:ascii="Calibri" w:eastAsia="Arial" w:hAnsi="Calibri"/>
                <w:bCs/>
              </w:rPr>
            </w:pPr>
            <w:r w:rsidRPr="005272BB">
              <w:rPr>
                <w:rFonts w:ascii="Calibri" w:eastAsia="Arial" w:hAnsi="Calibri"/>
                <w:bCs/>
              </w:rPr>
              <w:t>--</w:t>
            </w:r>
          </w:p>
        </w:tc>
      </w:tr>
      <w:bookmarkEnd w:id="15"/>
    </w:tbl>
    <w:p w14:paraId="3612C7CB" w14:textId="77777777" w:rsidR="005272BB" w:rsidRPr="005272BB" w:rsidRDefault="005272BB" w:rsidP="005272BB">
      <w:pPr>
        <w:autoSpaceDE w:val="0"/>
        <w:autoSpaceDN w:val="0"/>
        <w:adjustRightInd w:val="0"/>
        <w:spacing w:after="0" w:line="240" w:lineRule="auto"/>
        <w:ind w:firstLine="720"/>
        <w:jc w:val="both"/>
        <w:rPr>
          <w:rFonts w:ascii="Calibri" w:eastAsia="Times New Roman" w:hAnsi="Calibri" w:cs="Calibri"/>
          <w:i/>
          <w:iCs/>
        </w:rPr>
      </w:pPr>
    </w:p>
    <w:p w14:paraId="098786D9" w14:textId="77777777" w:rsidR="005272BB" w:rsidRPr="005272BB" w:rsidRDefault="005272BB" w:rsidP="005272BB">
      <w:pPr>
        <w:autoSpaceDE w:val="0"/>
        <w:autoSpaceDN w:val="0"/>
        <w:adjustRightInd w:val="0"/>
        <w:spacing w:after="0" w:line="240" w:lineRule="auto"/>
        <w:ind w:firstLine="720"/>
        <w:jc w:val="both"/>
        <w:rPr>
          <w:rFonts w:ascii="Calibri" w:eastAsia="Times New Roman" w:hAnsi="Calibri" w:cs="Calibri"/>
          <w:i/>
          <w:iCs/>
          <w:sz w:val="18"/>
          <w:szCs w:val="18"/>
        </w:rPr>
      </w:pPr>
      <w:r w:rsidRPr="005272BB">
        <w:rPr>
          <w:rFonts w:ascii="Calibri" w:eastAsia="Times New Roman" w:hAnsi="Calibri" w:cs="Calibri"/>
          <w:i/>
          <w:iCs/>
          <w:sz w:val="18"/>
          <w:szCs w:val="18"/>
        </w:rPr>
        <w:t xml:space="preserve">(Notes corresponding to annotations </w:t>
      </w:r>
      <w:r w:rsidRPr="005272BB">
        <w:rPr>
          <w:rFonts w:ascii="Calibri" w:eastAsia="Times New Roman" w:hAnsi="Calibri" w:cs="Calibri"/>
          <w:sz w:val="18"/>
          <w:szCs w:val="18"/>
          <w:vertAlign w:val="superscript"/>
        </w:rPr>
        <w:t>(a)</w:t>
      </w:r>
      <w:r w:rsidRPr="005272BB">
        <w:rPr>
          <w:rFonts w:ascii="Calibri" w:eastAsia="Times New Roman" w:hAnsi="Calibri" w:cs="Calibri"/>
          <w:i/>
          <w:iCs/>
          <w:sz w:val="18"/>
          <w:szCs w:val="18"/>
        </w:rPr>
        <w:t xml:space="preserve"> through </w:t>
      </w:r>
      <w:r w:rsidRPr="005272BB">
        <w:rPr>
          <w:rFonts w:ascii="Calibri" w:eastAsia="Times New Roman" w:hAnsi="Calibri" w:cs="Calibri"/>
          <w:sz w:val="18"/>
          <w:szCs w:val="18"/>
          <w:vertAlign w:val="superscript"/>
        </w:rPr>
        <w:t>(g)</w:t>
      </w:r>
      <w:r w:rsidRPr="005272BB">
        <w:rPr>
          <w:rFonts w:ascii="Calibri" w:eastAsia="Times New Roman" w:hAnsi="Calibri" w:cs="Calibri"/>
          <w:i/>
          <w:iCs/>
          <w:sz w:val="18"/>
          <w:szCs w:val="18"/>
        </w:rPr>
        <w:t xml:space="preserve"> are found at the end of Table 3)</w:t>
      </w:r>
    </w:p>
    <w:p w14:paraId="2F4CECFA" w14:textId="77777777" w:rsidR="005272BB" w:rsidRPr="005272BB" w:rsidRDefault="005272BB" w:rsidP="005272BB">
      <w:pPr>
        <w:widowControl w:val="0"/>
        <w:autoSpaceDE w:val="0"/>
        <w:autoSpaceDN w:val="0"/>
        <w:spacing w:after="0" w:line="240" w:lineRule="auto"/>
        <w:jc w:val="both"/>
        <w:rPr>
          <w:rFonts w:ascii="Calibri" w:eastAsia="Arial" w:hAnsi="Calibri" w:cs="Calibri"/>
        </w:rPr>
      </w:pPr>
    </w:p>
    <w:p w14:paraId="352C0ADD" w14:textId="77777777" w:rsidR="005272BB" w:rsidRPr="005272BB" w:rsidRDefault="005272BB" w:rsidP="005272BB">
      <w:pPr>
        <w:widowControl w:val="0"/>
        <w:autoSpaceDE w:val="0"/>
        <w:autoSpaceDN w:val="0"/>
        <w:spacing w:after="0" w:line="240" w:lineRule="auto"/>
        <w:jc w:val="both"/>
        <w:rPr>
          <w:rFonts w:ascii="Calibri" w:eastAsia="Arial" w:hAnsi="Calibri" w:cs="Calibri"/>
        </w:rPr>
      </w:pPr>
    </w:p>
    <w:p w14:paraId="75A9842B" w14:textId="77777777" w:rsidR="005272BB" w:rsidRPr="005272BB" w:rsidRDefault="005272BB" w:rsidP="005272BB">
      <w:pPr>
        <w:widowControl w:val="0"/>
        <w:autoSpaceDE w:val="0"/>
        <w:autoSpaceDN w:val="0"/>
        <w:spacing w:after="0" w:line="240" w:lineRule="auto"/>
        <w:jc w:val="both"/>
        <w:rPr>
          <w:rFonts w:ascii="Calibri" w:eastAsia="Arial" w:hAnsi="Calibri" w:cs="Calibri"/>
        </w:rPr>
      </w:pPr>
    </w:p>
    <w:p w14:paraId="03405531" w14:textId="77777777" w:rsidR="005272BB" w:rsidRPr="005272BB" w:rsidRDefault="005272BB" w:rsidP="005272BB">
      <w:pPr>
        <w:widowControl w:val="0"/>
        <w:autoSpaceDE w:val="0"/>
        <w:autoSpaceDN w:val="0"/>
        <w:spacing w:after="0" w:line="240" w:lineRule="auto"/>
        <w:jc w:val="both"/>
        <w:rPr>
          <w:rFonts w:ascii="Calibri" w:eastAsia="Arial" w:hAnsi="Calibri" w:cs="Calibri"/>
        </w:rPr>
      </w:pPr>
    </w:p>
    <w:p w14:paraId="5610FE1C" w14:textId="77777777" w:rsidR="005272BB" w:rsidRPr="005272BB" w:rsidRDefault="005272BB" w:rsidP="005272BB">
      <w:pPr>
        <w:widowControl w:val="0"/>
        <w:autoSpaceDE w:val="0"/>
        <w:autoSpaceDN w:val="0"/>
        <w:spacing w:after="0" w:line="240" w:lineRule="auto"/>
        <w:jc w:val="both"/>
        <w:rPr>
          <w:rFonts w:ascii="Calibri" w:eastAsia="Arial" w:hAnsi="Calibri" w:cs="Calibri"/>
        </w:rPr>
      </w:pPr>
    </w:p>
    <w:p w14:paraId="64F152B0" w14:textId="77777777" w:rsidR="005272BB" w:rsidRPr="005272BB" w:rsidRDefault="005272BB" w:rsidP="005272BB">
      <w:pPr>
        <w:widowControl w:val="0"/>
        <w:autoSpaceDE w:val="0"/>
        <w:autoSpaceDN w:val="0"/>
        <w:spacing w:after="0" w:line="240" w:lineRule="auto"/>
        <w:jc w:val="both"/>
        <w:rPr>
          <w:rFonts w:ascii="Calibri" w:eastAsia="Arial" w:hAnsi="Calibri" w:cs="Calibri"/>
        </w:rPr>
      </w:pPr>
    </w:p>
    <w:p w14:paraId="18FE049A" w14:textId="77777777" w:rsidR="005272BB" w:rsidRPr="005272BB" w:rsidRDefault="005272BB" w:rsidP="005272BB">
      <w:pPr>
        <w:widowControl w:val="0"/>
        <w:autoSpaceDE w:val="0"/>
        <w:autoSpaceDN w:val="0"/>
        <w:spacing w:after="0" w:line="240" w:lineRule="auto"/>
        <w:jc w:val="both"/>
        <w:rPr>
          <w:rFonts w:ascii="Calibri" w:eastAsia="Arial" w:hAnsi="Calibri" w:cs="Calibri"/>
        </w:rPr>
      </w:pPr>
    </w:p>
    <w:p w14:paraId="6403598A" w14:textId="77777777" w:rsidR="005272BB" w:rsidRPr="005272BB" w:rsidRDefault="005272BB" w:rsidP="005272BB">
      <w:pPr>
        <w:widowControl w:val="0"/>
        <w:autoSpaceDE w:val="0"/>
        <w:autoSpaceDN w:val="0"/>
        <w:spacing w:after="0" w:line="240" w:lineRule="auto"/>
        <w:jc w:val="both"/>
        <w:rPr>
          <w:rFonts w:ascii="Calibri" w:eastAsia="Times New Roman" w:hAnsi="Calibri" w:cs="Calibri"/>
          <w:b/>
        </w:rPr>
      </w:pPr>
      <w:r w:rsidRPr="005272BB">
        <w:rPr>
          <w:rFonts w:ascii="Calibri" w:eastAsia="Arial" w:hAnsi="Calibri" w:cs="Calibri"/>
          <w:b/>
        </w:rPr>
        <w:br w:type="page"/>
      </w:r>
    </w:p>
    <w:tbl>
      <w:tblPr>
        <w:tblStyle w:val="TableGrid1"/>
        <w:tblW w:w="8095" w:type="dxa"/>
        <w:jc w:val="center"/>
        <w:tblLook w:val="04A0" w:firstRow="1" w:lastRow="0" w:firstColumn="1" w:lastColumn="0" w:noHBand="0" w:noVBand="1"/>
      </w:tblPr>
      <w:tblGrid>
        <w:gridCol w:w="1705"/>
        <w:gridCol w:w="1620"/>
        <w:gridCol w:w="1350"/>
        <w:gridCol w:w="1530"/>
        <w:gridCol w:w="1890"/>
      </w:tblGrid>
      <w:tr w:rsidR="005272BB" w:rsidRPr="005272BB" w14:paraId="4240C245" w14:textId="77777777" w:rsidTr="005272BB">
        <w:trPr>
          <w:cantSplit/>
          <w:trHeight w:hRule="exact" w:val="1090"/>
          <w:jc w:val="center"/>
        </w:trPr>
        <w:tc>
          <w:tcPr>
            <w:tcW w:w="8095" w:type="dxa"/>
            <w:gridSpan w:val="5"/>
          </w:tcPr>
          <w:p w14:paraId="6F8EFBEA" w14:textId="77777777" w:rsidR="005272BB" w:rsidRPr="005272BB" w:rsidRDefault="005272BB" w:rsidP="005272BB">
            <w:pPr>
              <w:jc w:val="center"/>
              <w:rPr>
                <w:rFonts w:ascii="Calibri" w:eastAsia="Arial" w:hAnsi="Calibri"/>
                <w:b/>
                <w:bCs/>
              </w:rPr>
            </w:pPr>
            <w:bookmarkStart w:id="16" w:name="_Hlk62549963"/>
            <w:r w:rsidRPr="005272BB">
              <w:rPr>
                <w:rFonts w:ascii="Calibri" w:eastAsia="Arial" w:hAnsi="Calibri"/>
                <w:b/>
                <w:bCs/>
              </w:rPr>
              <w:lastRenderedPageBreak/>
              <w:t>Table 2</w:t>
            </w:r>
          </w:p>
          <w:p w14:paraId="5B6338B7" w14:textId="77777777" w:rsidR="005272BB" w:rsidRPr="005272BB" w:rsidRDefault="005272BB" w:rsidP="005272BB">
            <w:pPr>
              <w:jc w:val="center"/>
              <w:rPr>
                <w:rFonts w:ascii="Calibri" w:eastAsia="Arial" w:hAnsi="Calibri"/>
                <w:b/>
                <w:bCs/>
              </w:rPr>
            </w:pPr>
            <w:r w:rsidRPr="005272BB">
              <w:rPr>
                <w:rFonts w:ascii="Calibri" w:eastAsia="Arial" w:hAnsi="Calibri"/>
                <w:b/>
                <w:bCs/>
              </w:rPr>
              <w:t>Green Infrastructure BMPs for Stormwater Runoff Quantity</w:t>
            </w:r>
          </w:p>
          <w:p w14:paraId="0883B64D" w14:textId="77777777" w:rsidR="005272BB" w:rsidRPr="005272BB" w:rsidRDefault="005272BB" w:rsidP="005272BB">
            <w:pPr>
              <w:jc w:val="center"/>
              <w:rPr>
                <w:rFonts w:ascii="Calibri" w:eastAsia="Arial" w:hAnsi="Calibri"/>
                <w:b/>
                <w:bCs/>
              </w:rPr>
            </w:pPr>
            <w:r w:rsidRPr="005272BB">
              <w:rPr>
                <w:rFonts w:ascii="Calibri" w:eastAsia="Arial" w:hAnsi="Calibri"/>
                <w:b/>
                <w:bCs/>
              </w:rPr>
              <w:t>(or for Groundwater Recharge and/or Stormwater Runoff Quality</w:t>
            </w:r>
          </w:p>
          <w:p w14:paraId="3FF55814" w14:textId="77777777" w:rsidR="005272BB" w:rsidRPr="005272BB" w:rsidRDefault="005272BB" w:rsidP="005272BB">
            <w:pPr>
              <w:jc w:val="center"/>
              <w:rPr>
                <w:rFonts w:ascii="Calibri" w:eastAsia="Arial" w:hAnsi="Calibri"/>
              </w:rPr>
            </w:pPr>
            <w:r w:rsidRPr="005272BB">
              <w:rPr>
                <w:rFonts w:ascii="Calibri" w:eastAsia="Arial" w:hAnsi="Calibri"/>
                <w:b/>
                <w:bCs/>
              </w:rPr>
              <w:t>with a Waiver or Variance from N.J.A.C. 7:8-5.3)</w:t>
            </w:r>
          </w:p>
        </w:tc>
      </w:tr>
      <w:tr w:rsidR="005272BB" w:rsidRPr="005272BB" w14:paraId="441CA855" w14:textId="77777777" w:rsidTr="005272BB">
        <w:trPr>
          <w:cantSplit/>
          <w:trHeight w:hRule="exact" w:val="1368"/>
          <w:jc w:val="center"/>
        </w:trPr>
        <w:tc>
          <w:tcPr>
            <w:tcW w:w="1705" w:type="dxa"/>
            <w:tcMar>
              <w:left w:w="0" w:type="dxa"/>
              <w:right w:w="0" w:type="dxa"/>
            </w:tcMar>
          </w:tcPr>
          <w:p w14:paraId="4969A416" w14:textId="77777777" w:rsidR="005272BB" w:rsidRPr="005272BB" w:rsidRDefault="005272BB" w:rsidP="005272BB">
            <w:pPr>
              <w:adjustRightInd w:val="0"/>
              <w:jc w:val="center"/>
              <w:rPr>
                <w:rFonts w:ascii="Calibri" w:eastAsia="Calibri" w:hAnsi="Calibri"/>
                <w:b/>
              </w:rPr>
            </w:pPr>
          </w:p>
          <w:p w14:paraId="74C8C3B8" w14:textId="77777777" w:rsidR="005272BB" w:rsidRPr="005272BB" w:rsidRDefault="005272BB" w:rsidP="005272BB">
            <w:pPr>
              <w:adjustRightInd w:val="0"/>
              <w:jc w:val="center"/>
              <w:rPr>
                <w:rFonts w:ascii="Calibri" w:eastAsia="Calibri" w:hAnsi="Calibri"/>
                <w:b/>
              </w:rPr>
            </w:pPr>
            <w:r w:rsidRPr="005272BB">
              <w:rPr>
                <w:rFonts w:ascii="Calibri" w:eastAsia="Calibri" w:hAnsi="Calibri"/>
                <w:b/>
              </w:rPr>
              <w:t>Best</w:t>
            </w:r>
          </w:p>
          <w:p w14:paraId="550960FB" w14:textId="77777777" w:rsidR="005272BB" w:rsidRPr="005272BB" w:rsidRDefault="005272BB" w:rsidP="005272BB">
            <w:pPr>
              <w:adjustRightInd w:val="0"/>
              <w:jc w:val="center"/>
              <w:rPr>
                <w:rFonts w:ascii="Calibri" w:eastAsia="Calibri" w:hAnsi="Calibri"/>
              </w:rPr>
            </w:pPr>
            <w:r w:rsidRPr="005272BB">
              <w:rPr>
                <w:rFonts w:ascii="Calibri" w:eastAsia="Calibri" w:hAnsi="Calibri"/>
                <w:b/>
              </w:rPr>
              <w:t>Management Practice</w:t>
            </w:r>
          </w:p>
        </w:tc>
        <w:tc>
          <w:tcPr>
            <w:tcW w:w="1620" w:type="dxa"/>
            <w:tcMar>
              <w:left w:w="0" w:type="dxa"/>
              <w:right w:w="0" w:type="dxa"/>
            </w:tcMar>
          </w:tcPr>
          <w:p w14:paraId="63DA4FD4" w14:textId="77777777" w:rsidR="005272BB" w:rsidRPr="005272BB" w:rsidRDefault="005272BB" w:rsidP="005272BB">
            <w:pPr>
              <w:tabs>
                <w:tab w:val="left" w:pos="745"/>
              </w:tabs>
              <w:jc w:val="center"/>
              <w:rPr>
                <w:rFonts w:ascii="Calibri" w:eastAsia="Arial" w:hAnsi="Calibri"/>
                <w:b/>
              </w:rPr>
            </w:pPr>
            <w:r w:rsidRPr="005272BB">
              <w:rPr>
                <w:rFonts w:ascii="Calibri" w:eastAsia="Arial" w:hAnsi="Calibri"/>
                <w:b/>
              </w:rPr>
              <w:t>Stormwater Runoff Quality</w:t>
            </w:r>
          </w:p>
          <w:p w14:paraId="49355F44" w14:textId="77777777" w:rsidR="005272BB" w:rsidRPr="005272BB" w:rsidRDefault="005272BB" w:rsidP="005272BB">
            <w:pPr>
              <w:tabs>
                <w:tab w:val="left" w:pos="745"/>
              </w:tabs>
              <w:jc w:val="center"/>
              <w:rPr>
                <w:rFonts w:ascii="Calibri" w:eastAsia="Arial" w:hAnsi="Calibri"/>
                <w:b/>
              </w:rPr>
            </w:pPr>
            <w:r w:rsidRPr="005272BB">
              <w:rPr>
                <w:rFonts w:ascii="Calibri" w:eastAsia="Arial" w:hAnsi="Calibri"/>
                <w:b/>
              </w:rPr>
              <w:t>TSS Removal</w:t>
            </w:r>
          </w:p>
          <w:p w14:paraId="1F949915" w14:textId="77777777" w:rsidR="005272BB" w:rsidRPr="005272BB" w:rsidRDefault="005272BB" w:rsidP="005272BB">
            <w:pPr>
              <w:adjustRightInd w:val="0"/>
              <w:jc w:val="center"/>
              <w:rPr>
                <w:rFonts w:ascii="Calibri" w:eastAsia="Calibri" w:hAnsi="Calibri"/>
                <w:b/>
              </w:rPr>
            </w:pPr>
            <w:r w:rsidRPr="005272BB">
              <w:rPr>
                <w:rFonts w:ascii="Calibri" w:eastAsia="Calibri" w:hAnsi="Calibri"/>
                <w:b/>
              </w:rPr>
              <w:t>Rate</w:t>
            </w:r>
          </w:p>
          <w:p w14:paraId="22C18B41" w14:textId="77777777" w:rsidR="005272BB" w:rsidRPr="005272BB" w:rsidRDefault="005272BB" w:rsidP="005272BB">
            <w:pPr>
              <w:adjustRightInd w:val="0"/>
              <w:jc w:val="center"/>
              <w:rPr>
                <w:rFonts w:ascii="Calibri" w:eastAsia="Calibri" w:hAnsi="Calibri"/>
              </w:rPr>
            </w:pPr>
            <w:r w:rsidRPr="005272BB">
              <w:rPr>
                <w:rFonts w:ascii="Calibri" w:eastAsia="Calibri" w:hAnsi="Calibri"/>
                <w:b/>
              </w:rPr>
              <w:t>(percent)</w:t>
            </w:r>
          </w:p>
        </w:tc>
        <w:tc>
          <w:tcPr>
            <w:tcW w:w="1350" w:type="dxa"/>
            <w:tcMar>
              <w:left w:w="0" w:type="dxa"/>
              <w:right w:w="0" w:type="dxa"/>
            </w:tcMar>
          </w:tcPr>
          <w:p w14:paraId="7608012B" w14:textId="77777777" w:rsidR="005272BB" w:rsidRPr="005272BB" w:rsidRDefault="005272BB" w:rsidP="005272BB">
            <w:pPr>
              <w:tabs>
                <w:tab w:val="left" w:pos="745"/>
              </w:tabs>
              <w:jc w:val="center"/>
              <w:rPr>
                <w:rFonts w:ascii="Calibri" w:eastAsia="Arial" w:hAnsi="Calibri"/>
                <w:b/>
              </w:rPr>
            </w:pPr>
          </w:p>
          <w:p w14:paraId="2C21D68B" w14:textId="77777777" w:rsidR="005272BB" w:rsidRPr="005272BB" w:rsidRDefault="005272BB" w:rsidP="005272BB">
            <w:pPr>
              <w:tabs>
                <w:tab w:val="left" w:pos="745"/>
              </w:tabs>
              <w:jc w:val="center"/>
              <w:rPr>
                <w:rFonts w:ascii="Calibri" w:eastAsia="Arial" w:hAnsi="Calibri"/>
                <w:b/>
              </w:rPr>
            </w:pPr>
            <w:r w:rsidRPr="005272BB">
              <w:rPr>
                <w:rFonts w:ascii="Calibri" w:eastAsia="Arial" w:hAnsi="Calibri"/>
                <w:b/>
              </w:rPr>
              <w:t>Stormwater</w:t>
            </w:r>
          </w:p>
          <w:p w14:paraId="29305928" w14:textId="77777777" w:rsidR="005272BB" w:rsidRPr="005272BB" w:rsidRDefault="005272BB" w:rsidP="005272BB">
            <w:pPr>
              <w:tabs>
                <w:tab w:val="left" w:pos="745"/>
              </w:tabs>
              <w:jc w:val="center"/>
              <w:rPr>
                <w:rFonts w:ascii="Calibri" w:eastAsia="Arial" w:hAnsi="Calibri"/>
                <w:b/>
              </w:rPr>
            </w:pPr>
            <w:r w:rsidRPr="005272BB">
              <w:rPr>
                <w:rFonts w:ascii="Calibri" w:eastAsia="Arial" w:hAnsi="Calibri"/>
                <w:b/>
              </w:rPr>
              <w:t>Runoff</w:t>
            </w:r>
          </w:p>
          <w:p w14:paraId="3ED91206" w14:textId="77777777" w:rsidR="005272BB" w:rsidRPr="005272BB" w:rsidRDefault="005272BB" w:rsidP="005272BB">
            <w:pPr>
              <w:adjustRightInd w:val="0"/>
              <w:jc w:val="center"/>
              <w:rPr>
                <w:rFonts w:ascii="Calibri" w:eastAsia="Calibri" w:hAnsi="Calibri"/>
              </w:rPr>
            </w:pPr>
            <w:r w:rsidRPr="005272BB">
              <w:rPr>
                <w:rFonts w:ascii="Calibri" w:eastAsia="Calibri" w:hAnsi="Calibri"/>
                <w:b/>
              </w:rPr>
              <w:t>Quantity</w:t>
            </w:r>
          </w:p>
        </w:tc>
        <w:tc>
          <w:tcPr>
            <w:tcW w:w="1530" w:type="dxa"/>
            <w:tcMar>
              <w:left w:w="0" w:type="dxa"/>
              <w:right w:w="0" w:type="dxa"/>
            </w:tcMar>
          </w:tcPr>
          <w:p w14:paraId="28953664" w14:textId="77777777" w:rsidR="005272BB" w:rsidRPr="005272BB" w:rsidRDefault="005272BB" w:rsidP="005272BB">
            <w:pPr>
              <w:adjustRightInd w:val="0"/>
              <w:jc w:val="center"/>
              <w:rPr>
                <w:rFonts w:ascii="Calibri" w:eastAsia="Calibri" w:hAnsi="Calibri"/>
                <w:b/>
              </w:rPr>
            </w:pPr>
          </w:p>
          <w:p w14:paraId="7F54555E" w14:textId="77777777" w:rsidR="005272BB" w:rsidRPr="005272BB" w:rsidRDefault="005272BB" w:rsidP="005272BB">
            <w:pPr>
              <w:adjustRightInd w:val="0"/>
              <w:jc w:val="center"/>
              <w:rPr>
                <w:rFonts w:ascii="Calibri" w:eastAsia="Calibri" w:hAnsi="Calibri"/>
                <w:b/>
              </w:rPr>
            </w:pPr>
          </w:p>
          <w:p w14:paraId="615BFC72" w14:textId="77777777" w:rsidR="005272BB" w:rsidRPr="005272BB" w:rsidRDefault="005272BB" w:rsidP="005272BB">
            <w:pPr>
              <w:adjustRightInd w:val="0"/>
              <w:jc w:val="center"/>
              <w:rPr>
                <w:rFonts w:ascii="Calibri" w:eastAsia="Calibri" w:hAnsi="Calibri"/>
              </w:rPr>
            </w:pPr>
            <w:r w:rsidRPr="005272BB">
              <w:rPr>
                <w:rFonts w:ascii="Calibri" w:eastAsia="Calibri" w:hAnsi="Calibri"/>
                <w:b/>
              </w:rPr>
              <w:t>Groundwater Recharge</w:t>
            </w:r>
          </w:p>
        </w:tc>
        <w:tc>
          <w:tcPr>
            <w:tcW w:w="1890" w:type="dxa"/>
            <w:tcMar>
              <w:left w:w="0" w:type="dxa"/>
              <w:right w:w="0" w:type="dxa"/>
            </w:tcMar>
          </w:tcPr>
          <w:p w14:paraId="20F080A6" w14:textId="77777777" w:rsidR="005272BB" w:rsidRPr="005272BB" w:rsidRDefault="005272BB" w:rsidP="005272BB">
            <w:pPr>
              <w:adjustRightInd w:val="0"/>
              <w:jc w:val="center"/>
              <w:rPr>
                <w:rFonts w:ascii="Calibri" w:eastAsia="Calibri" w:hAnsi="Calibri"/>
                <w:b/>
              </w:rPr>
            </w:pPr>
            <w:r w:rsidRPr="005272BB">
              <w:rPr>
                <w:rFonts w:ascii="Calibri" w:eastAsia="Calibri" w:hAnsi="Calibri"/>
                <w:b/>
              </w:rPr>
              <w:t>Minimum</w:t>
            </w:r>
          </w:p>
          <w:p w14:paraId="458434F9" w14:textId="77777777" w:rsidR="005272BB" w:rsidRPr="005272BB" w:rsidRDefault="005272BB" w:rsidP="005272BB">
            <w:pPr>
              <w:adjustRightInd w:val="0"/>
              <w:jc w:val="center"/>
              <w:rPr>
                <w:rFonts w:ascii="Calibri" w:eastAsia="Calibri" w:hAnsi="Calibri"/>
                <w:b/>
              </w:rPr>
            </w:pPr>
            <w:r w:rsidRPr="005272BB">
              <w:rPr>
                <w:rFonts w:ascii="Calibri" w:eastAsia="Calibri" w:hAnsi="Calibri"/>
                <w:b/>
              </w:rPr>
              <w:t>Separation from Seasonal High</w:t>
            </w:r>
          </w:p>
          <w:p w14:paraId="7BF11809" w14:textId="77777777" w:rsidR="005272BB" w:rsidRPr="005272BB" w:rsidRDefault="005272BB" w:rsidP="005272BB">
            <w:pPr>
              <w:adjustRightInd w:val="0"/>
              <w:jc w:val="center"/>
              <w:rPr>
                <w:rFonts w:ascii="Calibri" w:eastAsia="Calibri" w:hAnsi="Calibri"/>
                <w:b/>
              </w:rPr>
            </w:pPr>
            <w:r w:rsidRPr="005272BB">
              <w:rPr>
                <w:rFonts w:ascii="Calibri" w:eastAsia="Calibri" w:hAnsi="Calibri"/>
                <w:b/>
              </w:rPr>
              <w:t>Water Table</w:t>
            </w:r>
          </w:p>
          <w:p w14:paraId="6B33FA77" w14:textId="77777777" w:rsidR="005272BB" w:rsidRPr="005272BB" w:rsidRDefault="005272BB" w:rsidP="005272BB">
            <w:pPr>
              <w:adjustRightInd w:val="0"/>
              <w:jc w:val="center"/>
              <w:rPr>
                <w:rFonts w:ascii="Calibri" w:eastAsia="Calibri" w:hAnsi="Calibri"/>
              </w:rPr>
            </w:pPr>
            <w:r w:rsidRPr="005272BB">
              <w:rPr>
                <w:rFonts w:ascii="Calibri" w:eastAsia="Calibri" w:hAnsi="Calibri"/>
                <w:b/>
              </w:rPr>
              <w:t>(feet)</w:t>
            </w:r>
          </w:p>
        </w:tc>
      </w:tr>
      <w:tr w:rsidR="005272BB" w:rsidRPr="005272BB" w14:paraId="07572BBC" w14:textId="77777777" w:rsidTr="005272BB">
        <w:trPr>
          <w:cantSplit/>
          <w:trHeight w:hRule="exact" w:val="577"/>
          <w:jc w:val="center"/>
        </w:trPr>
        <w:tc>
          <w:tcPr>
            <w:tcW w:w="1705" w:type="dxa"/>
            <w:tcMar>
              <w:left w:w="0" w:type="dxa"/>
              <w:right w:w="0" w:type="dxa"/>
            </w:tcMar>
          </w:tcPr>
          <w:p w14:paraId="1A729D86"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Bioretention System</w:t>
            </w:r>
          </w:p>
        </w:tc>
        <w:tc>
          <w:tcPr>
            <w:tcW w:w="1620" w:type="dxa"/>
            <w:tcMar>
              <w:left w:w="0" w:type="dxa"/>
              <w:right w:w="0" w:type="dxa"/>
            </w:tcMar>
            <w:vAlign w:val="center"/>
          </w:tcPr>
          <w:p w14:paraId="3A11CC96"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80 or 90</w:t>
            </w:r>
          </w:p>
        </w:tc>
        <w:tc>
          <w:tcPr>
            <w:tcW w:w="1350" w:type="dxa"/>
            <w:tcMar>
              <w:left w:w="0" w:type="dxa"/>
              <w:right w:w="0" w:type="dxa"/>
            </w:tcMar>
            <w:vAlign w:val="center"/>
          </w:tcPr>
          <w:p w14:paraId="57E26517"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Yes</w:t>
            </w:r>
          </w:p>
        </w:tc>
        <w:tc>
          <w:tcPr>
            <w:tcW w:w="1530" w:type="dxa"/>
            <w:tcMar>
              <w:left w:w="0" w:type="dxa"/>
              <w:right w:w="0" w:type="dxa"/>
            </w:tcMar>
            <w:vAlign w:val="center"/>
          </w:tcPr>
          <w:p w14:paraId="234D11F4"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Yes</w:t>
            </w:r>
            <w:r w:rsidRPr="005272BB">
              <w:rPr>
                <w:rFonts w:ascii="Calibri" w:eastAsia="Calibri" w:hAnsi="Calibri"/>
                <w:bCs/>
                <w:vertAlign w:val="superscript"/>
              </w:rPr>
              <w:t>(b)</w:t>
            </w:r>
          </w:p>
          <w:p w14:paraId="5EB67503"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No</w:t>
            </w:r>
            <w:r w:rsidRPr="005272BB">
              <w:rPr>
                <w:rFonts w:ascii="Calibri" w:eastAsia="Calibri" w:hAnsi="Calibri"/>
                <w:bCs/>
                <w:vertAlign w:val="superscript"/>
              </w:rPr>
              <w:t>(c)</w:t>
            </w:r>
          </w:p>
        </w:tc>
        <w:tc>
          <w:tcPr>
            <w:tcW w:w="1890" w:type="dxa"/>
            <w:tcMar>
              <w:left w:w="0" w:type="dxa"/>
              <w:right w:w="0" w:type="dxa"/>
            </w:tcMar>
            <w:vAlign w:val="center"/>
          </w:tcPr>
          <w:p w14:paraId="18B3D6D9"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2</w:t>
            </w:r>
            <w:r w:rsidRPr="005272BB">
              <w:rPr>
                <w:rFonts w:ascii="Calibri" w:eastAsia="Calibri" w:hAnsi="Calibri"/>
                <w:bCs/>
                <w:vertAlign w:val="superscript"/>
              </w:rPr>
              <w:t>(b)</w:t>
            </w:r>
          </w:p>
          <w:p w14:paraId="464605BE"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1</w:t>
            </w:r>
            <w:r w:rsidRPr="005272BB">
              <w:rPr>
                <w:rFonts w:ascii="Calibri" w:eastAsia="Calibri" w:hAnsi="Calibri"/>
                <w:bCs/>
                <w:vertAlign w:val="superscript"/>
              </w:rPr>
              <w:t>(c)</w:t>
            </w:r>
          </w:p>
        </w:tc>
      </w:tr>
      <w:tr w:rsidR="005272BB" w:rsidRPr="005272BB" w14:paraId="69CCE90B" w14:textId="77777777" w:rsidTr="005272BB">
        <w:trPr>
          <w:cantSplit/>
          <w:trHeight w:hRule="exact" w:val="370"/>
          <w:jc w:val="center"/>
        </w:trPr>
        <w:tc>
          <w:tcPr>
            <w:tcW w:w="1705" w:type="dxa"/>
            <w:tcMar>
              <w:left w:w="0" w:type="dxa"/>
              <w:right w:w="0" w:type="dxa"/>
            </w:tcMar>
          </w:tcPr>
          <w:p w14:paraId="36357961"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Infiltration Basin</w:t>
            </w:r>
          </w:p>
        </w:tc>
        <w:tc>
          <w:tcPr>
            <w:tcW w:w="1620" w:type="dxa"/>
            <w:tcMar>
              <w:left w:w="0" w:type="dxa"/>
              <w:right w:w="0" w:type="dxa"/>
            </w:tcMar>
            <w:vAlign w:val="center"/>
          </w:tcPr>
          <w:p w14:paraId="3C7E4CEA"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80</w:t>
            </w:r>
          </w:p>
        </w:tc>
        <w:tc>
          <w:tcPr>
            <w:tcW w:w="1350" w:type="dxa"/>
            <w:tcMar>
              <w:left w:w="0" w:type="dxa"/>
              <w:right w:w="0" w:type="dxa"/>
            </w:tcMar>
            <w:vAlign w:val="center"/>
          </w:tcPr>
          <w:p w14:paraId="54597C35"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Yes</w:t>
            </w:r>
          </w:p>
        </w:tc>
        <w:tc>
          <w:tcPr>
            <w:tcW w:w="1530" w:type="dxa"/>
            <w:tcMar>
              <w:left w:w="0" w:type="dxa"/>
              <w:right w:w="0" w:type="dxa"/>
            </w:tcMar>
            <w:vAlign w:val="center"/>
          </w:tcPr>
          <w:p w14:paraId="07FED6DF"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Yes</w:t>
            </w:r>
          </w:p>
        </w:tc>
        <w:tc>
          <w:tcPr>
            <w:tcW w:w="1890" w:type="dxa"/>
            <w:tcMar>
              <w:left w:w="0" w:type="dxa"/>
              <w:right w:w="0" w:type="dxa"/>
            </w:tcMar>
            <w:vAlign w:val="center"/>
          </w:tcPr>
          <w:p w14:paraId="5685E5C7"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2</w:t>
            </w:r>
          </w:p>
        </w:tc>
      </w:tr>
      <w:tr w:rsidR="005272BB" w:rsidRPr="005272BB" w14:paraId="610D9933" w14:textId="77777777" w:rsidTr="005272BB">
        <w:trPr>
          <w:cantSplit/>
          <w:trHeight w:hRule="exact" w:val="352"/>
          <w:jc w:val="center"/>
        </w:trPr>
        <w:tc>
          <w:tcPr>
            <w:tcW w:w="1705" w:type="dxa"/>
            <w:tcMar>
              <w:left w:w="0" w:type="dxa"/>
              <w:right w:w="0" w:type="dxa"/>
            </w:tcMar>
          </w:tcPr>
          <w:p w14:paraId="75153E75"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Sand Filter</w:t>
            </w:r>
            <w:r w:rsidRPr="005272BB">
              <w:rPr>
                <w:rFonts w:ascii="Calibri" w:eastAsia="Calibri" w:hAnsi="Calibri"/>
                <w:bCs/>
                <w:vertAlign w:val="superscript"/>
              </w:rPr>
              <w:t>(b)</w:t>
            </w:r>
          </w:p>
        </w:tc>
        <w:tc>
          <w:tcPr>
            <w:tcW w:w="1620" w:type="dxa"/>
            <w:tcMar>
              <w:left w:w="0" w:type="dxa"/>
              <w:right w:w="0" w:type="dxa"/>
            </w:tcMar>
            <w:vAlign w:val="center"/>
          </w:tcPr>
          <w:p w14:paraId="4B0A0B2F"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80</w:t>
            </w:r>
          </w:p>
        </w:tc>
        <w:tc>
          <w:tcPr>
            <w:tcW w:w="1350" w:type="dxa"/>
            <w:tcMar>
              <w:left w:w="0" w:type="dxa"/>
              <w:right w:w="0" w:type="dxa"/>
            </w:tcMar>
            <w:vAlign w:val="center"/>
          </w:tcPr>
          <w:p w14:paraId="5B5BED81"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Yes</w:t>
            </w:r>
          </w:p>
        </w:tc>
        <w:tc>
          <w:tcPr>
            <w:tcW w:w="1530" w:type="dxa"/>
            <w:tcMar>
              <w:left w:w="0" w:type="dxa"/>
              <w:right w:w="0" w:type="dxa"/>
            </w:tcMar>
            <w:vAlign w:val="center"/>
          </w:tcPr>
          <w:p w14:paraId="70B34920"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Yes</w:t>
            </w:r>
          </w:p>
        </w:tc>
        <w:tc>
          <w:tcPr>
            <w:tcW w:w="1890" w:type="dxa"/>
            <w:tcMar>
              <w:left w:w="0" w:type="dxa"/>
              <w:right w:w="0" w:type="dxa"/>
            </w:tcMar>
            <w:vAlign w:val="center"/>
          </w:tcPr>
          <w:p w14:paraId="2909339B"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2</w:t>
            </w:r>
          </w:p>
        </w:tc>
      </w:tr>
      <w:tr w:rsidR="005272BB" w:rsidRPr="005272BB" w14:paraId="16D88AF2" w14:textId="77777777" w:rsidTr="005272BB">
        <w:trPr>
          <w:cantSplit/>
          <w:trHeight w:hRule="exact" w:val="820"/>
          <w:jc w:val="center"/>
        </w:trPr>
        <w:tc>
          <w:tcPr>
            <w:tcW w:w="1705" w:type="dxa"/>
            <w:tcMar>
              <w:left w:w="0" w:type="dxa"/>
              <w:right w:w="0" w:type="dxa"/>
            </w:tcMar>
          </w:tcPr>
          <w:p w14:paraId="61BB15D6"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Standard Constructed Wetland</w:t>
            </w:r>
          </w:p>
        </w:tc>
        <w:tc>
          <w:tcPr>
            <w:tcW w:w="1620" w:type="dxa"/>
            <w:tcMar>
              <w:left w:w="0" w:type="dxa"/>
              <w:right w:w="0" w:type="dxa"/>
            </w:tcMar>
            <w:vAlign w:val="center"/>
          </w:tcPr>
          <w:p w14:paraId="6141AA8D"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90</w:t>
            </w:r>
          </w:p>
        </w:tc>
        <w:tc>
          <w:tcPr>
            <w:tcW w:w="1350" w:type="dxa"/>
            <w:tcMar>
              <w:left w:w="0" w:type="dxa"/>
              <w:right w:w="0" w:type="dxa"/>
            </w:tcMar>
            <w:vAlign w:val="center"/>
          </w:tcPr>
          <w:p w14:paraId="2F38CE12"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Yes</w:t>
            </w:r>
          </w:p>
        </w:tc>
        <w:tc>
          <w:tcPr>
            <w:tcW w:w="1530" w:type="dxa"/>
            <w:tcMar>
              <w:left w:w="0" w:type="dxa"/>
              <w:right w:w="0" w:type="dxa"/>
            </w:tcMar>
            <w:vAlign w:val="center"/>
          </w:tcPr>
          <w:p w14:paraId="31466321"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No</w:t>
            </w:r>
          </w:p>
        </w:tc>
        <w:tc>
          <w:tcPr>
            <w:tcW w:w="1890" w:type="dxa"/>
            <w:tcMar>
              <w:left w:w="0" w:type="dxa"/>
              <w:right w:w="0" w:type="dxa"/>
            </w:tcMar>
            <w:vAlign w:val="center"/>
          </w:tcPr>
          <w:p w14:paraId="7455B39D"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N/A</w:t>
            </w:r>
          </w:p>
        </w:tc>
      </w:tr>
      <w:tr w:rsidR="005272BB" w:rsidRPr="005272BB" w14:paraId="0086107C" w14:textId="77777777" w:rsidTr="005272BB">
        <w:trPr>
          <w:cantSplit/>
          <w:trHeight w:hRule="exact" w:val="352"/>
          <w:jc w:val="center"/>
        </w:trPr>
        <w:tc>
          <w:tcPr>
            <w:tcW w:w="1705" w:type="dxa"/>
            <w:tcMar>
              <w:left w:w="0" w:type="dxa"/>
              <w:right w:w="0" w:type="dxa"/>
            </w:tcMar>
          </w:tcPr>
          <w:p w14:paraId="0C57119A"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Wet Pond</w:t>
            </w:r>
            <w:r w:rsidRPr="005272BB">
              <w:rPr>
                <w:rFonts w:ascii="Calibri" w:eastAsia="Calibri" w:hAnsi="Calibri"/>
                <w:bCs/>
                <w:vertAlign w:val="superscript"/>
              </w:rPr>
              <w:t>(d)</w:t>
            </w:r>
          </w:p>
        </w:tc>
        <w:tc>
          <w:tcPr>
            <w:tcW w:w="1620" w:type="dxa"/>
            <w:tcMar>
              <w:left w:w="0" w:type="dxa"/>
              <w:right w:w="0" w:type="dxa"/>
            </w:tcMar>
            <w:vAlign w:val="center"/>
          </w:tcPr>
          <w:p w14:paraId="034AF074"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50-90</w:t>
            </w:r>
          </w:p>
        </w:tc>
        <w:tc>
          <w:tcPr>
            <w:tcW w:w="1350" w:type="dxa"/>
            <w:tcMar>
              <w:left w:w="0" w:type="dxa"/>
              <w:right w:w="0" w:type="dxa"/>
            </w:tcMar>
            <w:vAlign w:val="center"/>
          </w:tcPr>
          <w:p w14:paraId="6CF74BC2"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Yes</w:t>
            </w:r>
          </w:p>
        </w:tc>
        <w:tc>
          <w:tcPr>
            <w:tcW w:w="1530" w:type="dxa"/>
            <w:tcMar>
              <w:left w:w="0" w:type="dxa"/>
              <w:right w:w="0" w:type="dxa"/>
            </w:tcMar>
            <w:vAlign w:val="center"/>
          </w:tcPr>
          <w:p w14:paraId="66224577"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No</w:t>
            </w:r>
          </w:p>
        </w:tc>
        <w:tc>
          <w:tcPr>
            <w:tcW w:w="1890" w:type="dxa"/>
            <w:tcMar>
              <w:left w:w="0" w:type="dxa"/>
              <w:right w:w="0" w:type="dxa"/>
            </w:tcMar>
            <w:vAlign w:val="center"/>
          </w:tcPr>
          <w:p w14:paraId="4BCFDE0A"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N/A</w:t>
            </w:r>
          </w:p>
        </w:tc>
      </w:tr>
    </w:tbl>
    <w:p w14:paraId="32331946" w14:textId="77777777" w:rsidR="005272BB" w:rsidRPr="005272BB" w:rsidRDefault="005272BB" w:rsidP="005272BB">
      <w:pPr>
        <w:autoSpaceDE w:val="0"/>
        <w:autoSpaceDN w:val="0"/>
        <w:adjustRightInd w:val="0"/>
        <w:spacing w:after="0" w:line="240" w:lineRule="auto"/>
        <w:ind w:firstLine="720"/>
        <w:jc w:val="both"/>
        <w:rPr>
          <w:rFonts w:ascii="Calibri" w:eastAsia="Times New Roman" w:hAnsi="Calibri" w:cs="Calibri"/>
          <w:i/>
          <w:iCs/>
        </w:rPr>
      </w:pPr>
    </w:p>
    <w:p w14:paraId="6D5D5D0F" w14:textId="77777777" w:rsidR="005272BB" w:rsidRPr="005272BB" w:rsidRDefault="005272BB" w:rsidP="005272BB">
      <w:pPr>
        <w:autoSpaceDE w:val="0"/>
        <w:autoSpaceDN w:val="0"/>
        <w:adjustRightInd w:val="0"/>
        <w:spacing w:after="0" w:line="240" w:lineRule="auto"/>
        <w:ind w:firstLine="720"/>
        <w:jc w:val="both"/>
        <w:rPr>
          <w:rFonts w:ascii="Calibri" w:eastAsia="Times New Roman" w:hAnsi="Calibri" w:cs="Calibri"/>
          <w:i/>
          <w:iCs/>
          <w:sz w:val="18"/>
          <w:szCs w:val="18"/>
        </w:rPr>
      </w:pPr>
      <w:r w:rsidRPr="005272BB">
        <w:rPr>
          <w:rFonts w:ascii="Calibri" w:eastAsia="Times New Roman" w:hAnsi="Calibri" w:cs="Calibri"/>
          <w:i/>
          <w:iCs/>
          <w:sz w:val="18"/>
          <w:szCs w:val="18"/>
        </w:rPr>
        <w:t xml:space="preserve">(Notes corresponding to annotations </w:t>
      </w:r>
      <w:r w:rsidRPr="005272BB">
        <w:rPr>
          <w:rFonts w:ascii="Calibri" w:eastAsia="Times New Roman" w:hAnsi="Calibri" w:cs="Calibri"/>
          <w:sz w:val="18"/>
          <w:szCs w:val="18"/>
          <w:vertAlign w:val="superscript"/>
        </w:rPr>
        <w:t>(b)</w:t>
      </w:r>
      <w:r w:rsidRPr="005272BB">
        <w:rPr>
          <w:rFonts w:ascii="Calibri" w:eastAsia="Times New Roman" w:hAnsi="Calibri" w:cs="Calibri"/>
          <w:i/>
          <w:iCs/>
          <w:sz w:val="18"/>
          <w:szCs w:val="18"/>
        </w:rPr>
        <w:t xml:space="preserve"> through </w:t>
      </w:r>
      <w:r w:rsidRPr="005272BB">
        <w:rPr>
          <w:rFonts w:ascii="Calibri" w:eastAsia="Times New Roman" w:hAnsi="Calibri" w:cs="Calibri"/>
          <w:sz w:val="18"/>
          <w:szCs w:val="18"/>
          <w:vertAlign w:val="superscript"/>
        </w:rPr>
        <w:t>(d)</w:t>
      </w:r>
      <w:r w:rsidRPr="005272BB">
        <w:rPr>
          <w:rFonts w:ascii="Calibri" w:eastAsia="Times New Roman" w:hAnsi="Calibri" w:cs="Calibri"/>
          <w:i/>
          <w:iCs/>
          <w:sz w:val="18"/>
          <w:szCs w:val="18"/>
        </w:rPr>
        <w:t xml:space="preserve"> are found at the end of Table 3)</w:t>
      </w:r>
    </w:p>
    <w:bookmarkEnd w:id="16"/>
    <w:p w14:paraId="31C7EA7E" w14:textId="77777777" w:rsidR="005272BB" w:rsidRPr="005272BB" w:rsidRDefault="005272BB" w:rsidP="005272BB">
      <w:pPr>
        <w:widowControl w:val="0"/>
        <w:autoSpaceDE w:val="0"/>
        <w:autoSpaceDN w:val="0"/>
        <w:spacing w:after="0" w:line="240" w:lineRule="auto"/>
        <w:jc w:val="both"/>
        <w:rPr>
          <w:rFonts w:ascii="Calibri" w:eastAsia="Times New Roman" w:hAnsi="Calibri" w:cs="Calibri"/>
          <w:b/>
        </w:rPr>
      </w:pPr>
      <w:r w:rsidRPr="005272BB">
        <w:rPr>
          <w:rFonts w:ascii="Calibri" w:eastAsia="Arial" w:hAnsi="Calibri" w:cs="Calibri"/>
          <w:b/>
        </w:rPr>
        <w:br w:type="page"/>
      </w:r>
    </w:p>
    <w:tbl>
      <w:tblPr>
        <w:tblStyle w:val="TableGrid1"/>
        <w:tblW w:w="7913" w:type="dxa"/>
        <w:tblInd w:w="835" w:type="dxa"/>
        <w:tblLook w:val="04A0" w:firstRow="1" w:lastRow="0" w:firstColumn="1" w:lastColumn="0" w:noHBand="0" w:noVBand="1"/>
      </w:tblPr>
      <w:tblGrid>
        <w:gridCol w:w="1584"/>
        <w:gridCol w:w="1559"/>
        <w:gridCol w:w="1494"/>
        <w:gridCol w:w="1584"/>
        <w:gridCol w:w="1692"/>
      </w:tblGrid>
      <w:tr w:rsidR="005272BB" w:rsidRPr="005272BB" w14:paraId="416A6416" w14:textId="77777777" w:rsidTr="005272BB">
        <w:trPr>
          <w:cantSplit/>
          <w:trHeight w:hRule="exact" w:val="910"/>
        </w:trPr>
        <w:tc>
          <w:tcPr>
            <w:tcW w:w="7913" w:type="dxa"/>
            <w:gridSpan w:val="5"/>
          </w:tcPr>
          <w:p w14:paraId="5D7BC481" w14:textId="77777777" w:rsidR="005272BB" w:rsidRPr="005272BB" w:rsidRDefault="005272BB" w:rsidP="005272BB">
            <w:pPr>
              <w:tabs>
                <w:tab w:val="left" w:pos="745"/>
              </w:tabs>
              <w:jc w:val="center"/>
              <w:rPr>
                <w:rFonts w:ascii="Calibri" w:eastAsia="Arial" w:hAnsi="Calibri"/>
                <w:b/>
                <w:bCs/>
              </w:rPr>
            </w:pPr>
            <w:bookmarkStart w:id="17" w:name="_Hlk62549979"/>
            <w:r w:rsidRPr="005272BB">
              <w:rPr>
                <w:rFonts w:ascii="Calibri" w:eastAsia="Arial" w:hAnsi="Calibri"/>
                <w:b/>
                <w:bCs/>
              </w:rPr>
              <w:lastRenderedPageBreak/>
              <w:t>Table 3</w:t>
            </w:r>
          </w:p>
          <w:p w14:paraId="702E75CE" w14:textId="77777777" w:rsidR="005272BB" w:rsidRPr="005272BB" w:rsidRDefault="005272BB" w:rsidP="005272BB">
            <w:pPr>
              <w:tabs>
                <w:tab w:val="left" w:pos="745"/>
              </w:tabs>
              <w:jc w:val="center"/>
              <w:rPr>
                <w:rFonts w:ascii="Calibri" w:eastAsia="Arial" w:hAnsi="Calibri"/>
              </w:rPr>
            </w:pPr>
            <w:r w:rsidRPr="005272BB">
              <w:rPr>
                <w:rFonts w:ascii="Calibri" w:eastAsia="Arial" w:hAnsi="Calibri"/>
                <w:b/>
                <w:bCs/>
              </w:rPr>
              <w:t>BMPs for Groundwater Recharge, Stormwater Runoff Quality, and/or Stormwater Runoff Quantity only with a Waiver or Variance from N.J.A.C. 7:8-5.3</w:t>
            </w:r>
          </w:p>
        </w:tc>
      </w:tr>
      <w:tr w:rsidR="005272BB" w:rsidRPr="005272BB" w14:paraId="31949E6D" w14:textId="77777777" w:rsidTr="005272BB">
        <w:trPr>
          <w:cantSplit/>
          <w:trHeight w:hRule="exact" w:val="1351"/>
        </w:trPr>
        <w:tc>
          <w:tcPr>
            <w:tcW w:w="1584" w:type="dxa"/>
            <w:tcMar>
              <w:left w:w="0" w:type="dxa"/>
              <w:right w:w="0" w:type="dxa"/>
            </w:tcMar>
          </w:tcPr>
          <w:p w14:paraId="298E6A66" w14:textId="77777777" w:rsidR="005272BB" w:rsidRPr="005272BB" w:rsidRDefault="005272BB" w:rsidP="005272BB">
            <w:pPr>
              <w:adjustRightInd w:val="0"/>
              <w:jc w:val="center"/>
              <w:rPr>
                <w:rFonts w:ascii="Calibri" w:eastAsia="Calibri" w:hAnsi="Calibri"/>
                <w:b/>
              </w:rPr>
            </w:pPr>
          </w:p>
          <w:p w14:paraId="57948CB1" w14:textId="77777777" w:rsidR="005272BB" w:rsidRPr="005272BB" w:rsidRDefault="005272BB" w:rsidP="005272BB">
            <w:pPr>
              <w:adjustRightInd w:val="0"/>
              <w:jc w:val="center"/>
              <w:rPr>
                <w:rFonts w:ascii="Calibri" w:eastAsia="Calibri" w:hAnsi="Calibri"/>
                <w:b/>
              </w:rPr>
            </w:pPr>
            <w:r w:rsidRPr="005272BB">
              <w:rPr>
                <w:rFonts w:ascii="Calibri" w:eastAsia="Calibri" w:hAnsi="Calibri"/>
                <w:b/>
              </w:rPr>
              <w:t>Best</w:t>
            </w:r>
          </w:p>
          <w:p w14:paraId="78E640A2" w14:textId="77777777" w:rsidR="005272BB" w:rsidRPr="005272BB" w:rsidRDefault="005272BB" w:rsidP="005272BB">
            <w:pPr>
              <w:adjustRightInd w:val="0"/>
              <w:jc w:val="center"/>
              <w:rPr>
                <w:rFonts w:ascii="Calibri" w:eastAsia="Calibri" w:hAnsi="Calibri"/>
                <w:b/>
              </w:rPr>
            </w:pPr>
            <w:r w:rsidRPr="005272BB">
              <w:rPr>
                <w:rFonts w:ascii="Calibri" w:eastAsia="Calibri" w:hAnsi="Calibri"/>
                <w:b/>
              </w:rPr>
              <w:t>Management Practice</w:t>
            </w:r>
          </w:p>
        </w:tc>
        <w:tc>
          <w:tcPr>
            <w:tcW w:w="1559" w:type="dxa"/>
            <w:tcMar>
              <w:left w:w="0" w:type="dxa"/>
              <w:right w:w="0" w:type="dxa"/>
            </w:tcMar>
          </w:tcPr>
          <w:p w14:paraId="344A7AFE" w14:textId="77777777" w:rsidR="005272BB" w:rsidRPr="005272BB" w:rsidRDefault="005272BB" w:rsidP="005272BB">
            <w:pPr>
              <w:tabs>
                <w:tab w:val="left" w:pos="745"/>
              </w:tabs>
              <w:jc w:val="center"/>
              <w:rPr>
                <w:rFonts w:ascii="Calibri" w:eastAsia="Arial" w:hAnsi="Calibri"/>
                <w:b/>
              </w:rPr>
            </w:pPr>
            <w:r w:rsidRPr="005272BB">
              <w:rPr>
                <w:rFonts w:ascii="Calibri" w:eastAsia="Arial" w:hAnsi="Calibri"/>
                <w:b/>
              </w:rPr>
              <w:t>Stormwater Runoff Quality</w:t>
            </w:r>
          </w:p>
          <w:p w14:paraId="285D2ABB" w14:textId="77777777" w:rsidR="005272BB" w:rsidRPr="005272BB" w:rsidRDefault="005272BB" w:rsidP="005272BB">
            <w:pPr>
              <w:tabs>
                <w:tab w:val="left" w:pos="745"/>
              </w:tabs>
              <w:jc w:val="center"/>
              <w:rPr>
                <w:rFonts w:ascii="Calibri" w:eastAsia="Arial" w:hAnsi="Calibri"/>
                <w:b/>
              </w:rPr>
            </w:pPr>
            <w:r w:rsidRPr="005272BB">
              <w:rPr>
                <w:rFonts w:ascii="Calibri" w:eastAsia="Arial" w:hAnsi="Calibri"/>
                <w:b/>
              </w:rPr>
              <w:t>TSS Removal</w:t>
            </w:r>
          </w:p>
          <w:p w14:paraId="193D1437" w14:textId="77777777" w:rsidR="005272BB" w:rsidRPr="005272BB" w:rsidRDefault="005272BB" w:rsidP="005272BB">
            <w:pPr>
              <w:adjustRightInd w:val="0"/>
              <w:jc w:val="center"/>
              <w:rPr>
                <w:rFonts w:ascii="Calibri" w:eastAsia="Calibri" w:hAnsi="Calibri"/>
                <w:b/>
              </w:rPr>
            </w:pPr>
            <w:r w:rsidRPr="005272BB">
              <w:rPr>
                <w:rFonts w:ascii="Calibri" w:eastAsia="Calibri" w:hAnsi="Calibri"/>
                <w:b/>
              </w:rPr>
              <w:t>Rate</w:t>
            </w:r>
          </w:p>
          <w:p w14:paraId="573D3202" w14:textId="77777777" w:rsidR="005272BB" w:rsidRPr="005272BB" w:rsidRDefault="005272BB" w:rsidP="005272BB">
            <w:pPr>
              <w:adjustRightInd w:val="0"/>
              <w:jc w:val="center"/>
              <w:rPr>
                <w:rFonts w:ascii="Calibri" w:eastAsia="Calibri" w:hAnsi="Calibri"/>
                <w:b/>
              </w:rPr>
            </w:pPr>
            <w:r w:rsidRPr="005272BB">
              <w:rPr>
                <w:rFonts w:ascii="Calibri" w:eastAsia="Calibri" w:hAnsi="Calibri"/>
                <w:b/>
              </w:rPr>
              <w:t>(percent)</w:t>
            </w:r>
          </w:p>
        </w:tc>
        <w:tc>
          <w:tcPr>
            <w:tcW w:w="1494" w:type="dxa"/>
            <w:tcMar>
              <w:left w:w="0" w:type="dxa"/>
              <w:right w:w="0" w:type="dxa"/>
            </w:tcMar>
          </w:tcPr>
          <w:p w14:paraId="61B4611F" w14:textId="77777777" w:rsidR="005272BB" w:rsidRPr="005272BB" w:rsidRDefault="005272BB" w:rsidP="005272BB">
            <w:pPr>
              <w:tabs>
                <w:tab w:val="left" w:pos="745"/>
              </w:tabs>
              <w:jc w:val="center"/>
              <w:rPr>
                <w:rFonts w:ascii="Calibri" w:eastAsia="Arial" w:hAnsi="Calibri"/>
                <w:b/>
              </w:rPr>
            </w:pPr>
          </w:p>
          <w:p w14:paraId="5FFEDFC4" w14:textId="77777777" w:rsidR="005272BB" w:rsidRPr="005272BB" w:rsidRDefault="005272BB" w:rsidP="005272BB">
            <w:pPr>
              <w:tabs>
                <w:tab w:val="left" w:pos="745"/>
              </w:tabs>
              <w:jc w:val="center"/>
              <w:rPr>
                <w:rFonts w:ascii="Calibri" w:eastAsia="Arial" w:hAnsi="Calibri"/>
                <w:b/>
              </w:rPr>
            </w:pPr>
            <w:r w:rsidRPr="005272BB">
              <w:rPr>
                <w:rFonts w:ascii="Calibri" w:eastAsia="Arial" w:hAnsi="Calibri"/>
                <w:b/>
              </w:rPr>
              <w:t>Stormwater</w:t>
            </w:r>
          </w:p>
          <w:p w14:paraId="4FDB458F" w14:textId="77777777" w:rsidR="005272BB" w:rsidRPr="005272BB" w:rsidRDefault="005272BB" w:rsidP="005272BB">
            <w:pPr>
              <w:tabs>
                <w:tab w:val="left" w:pos="745"/>
              </w:tabs>
              <w:jc w:val="center"/>
              <w:rPr>
                <w:rFonts w:ascii="Calibri" w:eastAsia="Arial" w:hAnsi="Calibri"/>
                <w:b/>
              </w:rPr>
            </w:pPr>
            <w:r w:rsidRPr="005272BB">
              <w:rPr>
                <w:rFonts w:ascii="Calibri" w:eastAsia="Arial" w:hAnsi="Calibri"/>
                <w:b/>
              </w:rPr>
              <w:t>Runoff</w:t>
            </w:r>
          </w:p>
          <w:p w14:paraId="2A08533F" w14:textId="77777777" w:rsidR="005272BB" w:rsidRPr="005272BB" w:rsidRDefault="005272BB" w:rsidP="005272BB">
            <w:pPr>
              <w:adjustRightInd w:val="0"/>
              <w:jc w:val="center"/>
              <w:rPr>
                <w:rFonts w:ascii="Calibri" w:eastAsia="Calibri" w:hAnsi="Calibri"/>
                <w:b/>
              </w:rPr>
            </w:pPr>
            <w:r w:rsidRPr="005272BB">
              <w:rPr>
                <w:rFonts w:ascii="Calibri" w:eastAsia="Calibri" w:hAnsi="Calibri"/>
                <w:b/>
              </w:rPr>
              <w:t>Quantity</w:t>
            </w:r>
          </w:p>
        </w:tc>
        <w:tc>
          <w:tcPr>
            <w:tcW w:w="1584" w:type="dxa"/>
            <w:tcMar>
              <w:left w:w="0" w:type="dxa"/>
              <w:right w:w="0" w:type="dxa"/>
            </w:tcMar>
          </w:tcPr>
          <w:p w14:paraId="1C6E58A1" w14:textId="77777777" w:rsidR="005272BB" w:rsidRPr="005272BB" w:rsidRDefault="005272BB" w:rsidP="005272BB">
            <w:pPr>
              <w:adjustRightInd w:val="0"/>
              <w:jc w:val="center"/>
              <w:rPr>
                <w:rFonts w:ascii="Calibri" w:eastAsia="Calibri" w:hAnsi="Calibri"/>
                <w:b/>
              </w:rPr>
            </w:pPr>
          </w:p>
          <w:p w14:paraId="504AC991" w14:textId="77777777" w:rsidR="005272BB" w:rsidRPr="005272BB" w:rsidRDefault="005272BB" w:rsidP="005272BB">
            <w:pPr>
              <w:adjustRightInd w:val="0"/>
              <w:jc w:val="center"/>
              <w:rPr>
                <w:rFonts w:ascii="Calibri" w:eastAsia="Calibri" w:hAnsi="Calibri"/>
                <w:b/>
              </w:rPr>
            </w:pPr>
          </w:p>
          <w:p w14:paraId="6023988A" w14:textId="77777777" w:rsidR="005272BB" w:rsidRPr="005272BB" w:rsidRDefault="005272BB" w:rsidP="005272BB">
            <w:pPr>
              <w:adjustRightInd w:val="0"/>
              <w:jc w:val="center"/>
              <w:rPr>
                <w:rFonts w:ascii="Calibri" w:eastAsia="Calibri" w:hAnsi="Calibri"/>
                <w:b/>
              </w:rPr>
            </w:pPr>
            <w:r w:rsidRPr="005272BB">
              <w:rPr>
                <w:rFonts w:ascii="Calibri" w:eastAsia="Calibri" w:hAnsi="Calibri"/>
                <w:b/>
              </w:rPr>
              <w:t>Groundwater Recharge</w:t>
            </w:r>
          </w:p>
        </w:tc>
        <w:tc>
          <w:tcPr>
            <w:tcW w:w="1692" w:type="dxa"/>
            <w:tcMar>
              <w:left w:w="0" w:type="dxa"/>
              <w:right w:w="0" w:type="dxa"/>
            </w:tcMar>
          </w:tcPr>
          <w:p w14:paraId="509FD04E" w14:textId="77777777" w:rsidR="005272BB" w:rsidRPr="005272BB" w:rsidRDefault="005272BB" w:rsidP="005272BB">
            <w:pPr>
              <w:adjustRightInd w:val="0"/>
              <w:jc w:val="center"/>
              <w:rPr>
                <w:rFonts w:ascii="Calibri" w:eastAsia="Calibri" w:hAnsi="Calibri"/>
                <w:b/>
              </w:rPr>
            </w:pPr>
            <w:r w:rsidRPr="005272BB">
              <w:rPr>
                <w:rFonts w:ascii="Calibri" w:eastAsia="Calibri" w:hAnsi="Calibri"/>
                <w:b/>
              </w:rPr>
              <w:t>Minimum</w:t>
            </w:r>
          </w:p>
          <w:p w14:paraId="1E0728F0" w14:textId="77777777" w:rsidR="005272BB" w:rsidRPr="005272BB" w:rsidRDefault="005272BB" w:rsidP="005272BB">
            <w:pPr>
              <w:adjustRightInd w:val="0"/>
              <w:jc w:val="center"/>
              <w:rPr>
                <w:rFonts w:ascii="Calibri" w:eastAsia="Calibri" w:hAnsi="Calibri"/>
                <w:b/>
              </w:rPr>
            </w:pPr>
            <w:r w:rsidRPr="005272BB">
              <w:rPr>
                <w:rFonts w:ascii="Calibri" w:eastAsia="Calibri" w:hAnsi="Calibri"/>
                <w:b/>
              </w:rPr>
              <w:t>Separation from Seasonal High</w:t>
            </w:r>
          </w:p>
          <w:p w14:paraId="13BA488C" w14:textId="77777777" w:rsidR="005272BB" w:rsidRPr="005272BB" w:rsidRDefault="005272BB" w:rsidP="005272BB">
            <w:pPr>
              <w:adjustRightInd w:val="0"/>
              <w:jc w:val="center"/>
              <w:rPr>
                <w:rFonts w:ascii="Calibri" w:eastAsia="Calibri" w:hAnsi="Calibri"/>
                <w:b/>
              </w:rPr>
            </w:pPr>
            <w:r w:rsidRPr="005272BB">
              <w:rPr>
                <w:rFonts w:ascii="Calibri" w:eastAsia="Calibri" w:hAnsi="Calibri"/>
                <w:b/>
              </w:rPr>
              <w:t>Water Table</w:t>
            </w:r>
          </w:p>
          <w:p w14:paraId="6C7DCFAA" w14:textId="77777777" w:rsidR="005272BB" w:rsidRPr="005272BB" w:rsidRDefault="005272BB" w:rsidP="005272BB">
            <w:pPr>
              <w:adjustRightInd w:val="0"/>
              <w:jc w:val="center"/>
              <w:rPr>
                <w:rFonts w:ascii="Calibri" w:eastAsia="Calibri" w:hAnsi="Calibri"/>
                <w:b/>
              </w:rPr>
            </w:pPr>
            <w:r w:rsidRPr="005272BB">
              <w:rPr>
                <w:rFonts w:ascii="Calibri" w:eastAsia="Calibri" w:hAnsi="Calibri"/>
                <w:b/>
              </w:rPr>
              <w:t>(feet)</w:t>
            </w:r>
          </w:p>
        </w:tc>
      </w:tr>
      <w:tr w:rsidR="005272BB" w:rsidRPr="005272BB" w14:paraId="366030F4" w14:textId="77777777" w:rsidTr="005272BB">
        <w:trPr>
          <w:cantSplit/>
          <w:trHeight w:hRule="exact" w:val="432"/>
        </w:trPr>
        <w:tc>
          <w:tcPr>
            <w:tcW w:w="1584" w:type="dxa"/>
            <w:tcMar>
              <w:left w:w="0" w:type="dxa"/>
              <w:right w:w="0" w:type="dxa"/>
            </w:tcMar>
          </w:tcPr>
          <w:p w14:paraId="2D8E8434"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Blue Roof</w:t>
            </w:r>
          </w:p>
        </w:tc>
        <w:tc>
          <w:tcPr>
            <w:tcW w:w="1559" w:type="dxa"/>
            <w:tcMar>
              <w:left w:w="0" w:type="dxa"/>
              <w:right w:w="0" w:type="dxa"/>
            </w:tcMar>
          </w:tcPr>
          <w:p w14:paraId="4F72991B" w14:textId="77777777" w:rsidR="005272BB" w:rsidRPr="005272BB" w:rsidRDefault="005272BB" w:rsidP="005272BB">
            <w:pPr>
              <w:adjustRightInd w:val="0"/>
              <w:jc w:val="center"/>
              <w:rPr>
                <w:rFonts w:ascii="Calibri" w:eastAsia="Arial" w:hAnsi="Calibri"/>
              </w:rPr>
            </w:pPr>
            <w:r w:rsidRPr="005272BB">
              <w:rPr>
                <w:rFonts w:ascii="Calibri" w:eastAsia="Arial" w:hAnsi="Calibri"/>
                <w:bCs/>
              </w:rPr>
              <w:t>0</w:t>
            </w:r>
          </w:p>
        </w:tc>
        <w:tc>
          <w:tcPr>
            <w:tcW w:w="1494" w:type="dxa"/>
            <w:tcMar>
              <w:left w:w="0" w:type="dxa"/>
              <w:right w:w="0" w:type="dxa"/>
            </w:tcMar>
          </w:tcPr>
          <w:p w14:paraId="7A686EF5" w14:textId="77777777" w:rsidR="005272BB" w:rsidRPr="005272BB" w:rsidRDefault="005272BB" w:rsidP="005272BB">
            <w:pPr>
              <w:adjustRightInd w:val="0"/>
              <w:jc w:val="center"/>
              <w:rPr>
                <w:rFonts w:ascii="Calibri" w:eastAsia="Arial" w:hAnsi="Calibri"/>
              </w:rPr>
            </w:pPr>
            <w:r w:rsidRPr="005272BB">
              <w:rPr>
                <w:rFonts w:ascii="Calibri" w:eastAsia="Arial" w:hAnsi="Calibri"/>
                <w:bCs/>
              </w:rPr>
              <w:t>Yes</w:t>
            </w:r>
          </w:p>
        </w:tc>
        <w:tc>
          <w:tcPr>
            <w:tcW w:w="1584" w:type="dxa"/>
            <w:tcMar>
              <w:left w:w="0" w:type="dxa"/>
              <w:right w:w="0" w:type="dxa"/>
            </w:tcMar>
          </w:tcPr>
          <w:p w14:paraId="13759828" w14:textId="77777777" w:rsidR="005272BB" w:rsidRPr="005272BB" w:rsidRDefault="005272BB" w:rsidP="005272BB">
            <w:pPr>
              <w:adjustRightInd w:val="0"/>
              <w:jc w:val="center"/>
              <w:rPr>
                <w:rFonts w:ascii="Calibri" w:eastAsia="Arial" w:hAnsi="Calibri"/>
              </w:rPr>
            </w:pPr>
            <w:r w:rsidRPr="005272BB">
              <w:rPr>
                <w:rFonts w:ascii="Calibri" w:eastAsia="Arial" w:hAnsi="Calibri"/>
                <w:bCs/>
              </w:rPr>
              <w:t>No</w:t>
            </w:r>
          </w:p>
        </w:tc>
        <w:tc>
          <w:tcPr>
            <w:tcW w:w="1692" w:type="dxa"/>
            <w:tcMar>
              <w:left w:w="0" w:type="dxa"/>
              <w:right w:w="0" w:type="dxa"/>
            </w:tcMar>
          </w:tcPr>
          <w:p w14:paraId="215AE06B" w14:textId="77777777" w:rsidR="005272BB" w:rsidRPr="005272BB" w:rsidRDefault="005272BB" w:rsidP="005272BB">
            <w:pPr>
              <w:adjustRightInd w:val="0"/>
              <w:jc w:val="center"/>
              <w:rPr>
                <w:rFonts w:ascii="Calibri" w:eastAsia="Arial" w:hAnsi="Calibri"/>
              </w:rPr>
            </w:pPr>
            <w:r w:rsidRPr="005272BB">
              <w:rPr>
                <w:rFonts w:ascii="Calibri" w:eastAsia="Arial" w:hAnsi="Calibri"/>
                <w:bCs/>
              </w:rPr>
              <w:t>N/A</w:t>
            </w:r>
          </w:p>
        </w:tc>
      </w:tr>
      <w:tr w:rsidR="005272BB" w:rsidRPr="005272BB" w14:paraId="6FC58769" w14:textId="77777777" w:rsidTr="005272BB">
        <w:trPr>
          <w:cantSplit/>
          <w:trHeight w:hRule="exact" w:val="1008"/>
        </w:trPr>
        <w:tc>
          <w:tcPr>
            <w:tcW w:w="1584" w:type="dxa"/>
            <w:tcMar>
              <w:left w:w="0" w:type="dxa"/>
              <w:right w:w="0" w:type="dxa"/>
            </w:tcMar>
          </w:tcPr>
          <w:p w14:paraId="2342D071"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Extended Detention Basin</w:t>
            </w:r>
          </w:p>
        </w:tc>
        <w:tc>
          <w:tcPr>
            <w:tcW w:w="1559" w:type="dxa"/>
            <w:tcMar>
              <w:left w:w="0" w:type="dxa"/>
              <w:right w:w="0" w:type="dxa"/>
            </w:tcMar>
          </w:tcPr>
          <w:p w14:paraId="554343AF"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40-60</w:t>
            </w:r>
          </w:p>
        </w:tc>
        <w:tc>
          <w:tcPr>
            <w:tcW w:w="1494" w:type="dxa"/>
            <w:tcMar>
              <w:left w:w="0" w:type="dxa"/>
              <w:right w:w="0" w:type="dxa"/>
            </w:tcMar>
          </w:tcPr>
          <w:p w14:paraId="1088791A"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Yes</w:t>
            </w:r>
          </w:p>
        </w:tc>
        <w:tc>
          <w:tcPr>
            <w:tcW w:w="1584" w:type="dxa"/>
            <w:tcMar>
              <w:left w:w="0" w:type="dxa"/>
              <w:right w:w="0" w:type="dxa"/>
            </w:tcMar>
          </w:tcPr>
          <w:p w14:paraId="5E9A9CD5"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No</w:t>
            </w:r>
          </w:p>
        </w:tc>
        <w:tc>
          <w:tcPr>
            <w:tcW w:w="1692" w:type="dxa"/>
            <w:tcMar>
              <w:left w:w="0" w:type="dxa"/>
              <w:right w:w="0" w:type="dxa"/>
            </w:tcMar>
          </w:tcPr>
          <w:p w14:paraId="6C7F6EAB" w14:textId="77777777" w:rsidR="005272BB" w:rsidRPr="005272BB" w:rsidRDefault="005272BB" w:rsidP="005272BB">
            <w:pPr>
              <w:adjustRightInd w:val="0"/>
              <w:jc w:val="center"/>
              <w:rPr>
                <w:rFonts w:ascii="Calibri" w:eastAsia="Calibri" w:hAnsi="Calibri"/>
              </w:rPr>
            </w:pPr>
            <w:r w:rsidRPr="005272BB">
              <w:rPr>
                <w:rFonts w:ascii="Calibri" w:eastAsia="Calibri" w:hAnsi="Calibri"/>
                <w:bCs/>
              </w:rPr>
              <w:t>1</w:t>
            </w:r>
          </w:p>
        </w:tc>
      </w:tr>
      <w:tr w:rsidR="005272BB" w:rsidRPr="005272BB" w14:paraId="4AE054E1" w14:textId="77777777" w:rsidTr="005272BB">
        <w:trPr>
          <w:cantSplit/>
          <w:trHeight w:hRule="exact" w:val="1008"/>
        </w:trPr>
        <w:tc>
          <w:tcPr>
            <w:tcW w:w="1584" w:type="dxa"/>
            <w:tcMar>
              <w:left w:w="0" w:type="dxa"/>
              <w:right w:w="0" w:type="dxa"/>
            </w:tcMar>
          </w:tcPr>
          <w:p w14:paraId="07E8B990" w14:textId="77777777" w:rsidR="005272BB" w:rsidRPr="005272BB" w:rsidRDefault="005272BB" w:rsidP="005272BB">
            <w:pPr>
              <w:adjustRightInd w:val="0"/>
              <w:jc w:val="center"/>
              <w:rPr>
                <w:rFonts w:ascii="Calibri" w:eastAsia="Arial" w:hAnsi="Calibri"/>
              </w:rPr>
            </w:pPr>
            <w:r w:rsidRPr="005272BB">
              <w:rPr>
                <w:rFonts w:ascii="Calibri" w:eastAsia="Arial" w:hAnsi="Calibri"/>
                <w:bCs/>
              </w:rPr>
              <w:t>Manufactured Treatment Device</w:t>
            </w:r>
            <w:r w:rsidRPr="005272BB">
              <w:rPr>
                <w:rFonts w:ascii="Calibri" w:eastAsia="Arial" w:hAnsi="Calibri"/>
                <w:bCs/>
                <w:vertAlign w:val="superscript"/>
              </w:rPr>
              <w:t>(h)</w:t>
            </w:r>
          </w:p>
        </w:tc>
        <w:tc>
          <w:tcPr>
            <w:tcW w:w="1559" w:type="dxa"/>
            <w:tcMar>
              <w:left w:w="0" w:type="dxa"/>
              <w:right w:w="0" w:type="dxa"/>
            </w:tcMar>
          </w:tcPr>
          <w:p w14:paraId="06238AE1" w14:textId="77777777" w:rsidR="005272BB" w:rsidRPr="005272BB" w:rsidRDefault="005272BB" w:rsidP="005272BB">
            <w:pPr>
              <w:adjustRightInd w:val="0"/>
              <w:jc w:val="center"/>
              <w:rPr>
                <w:rFonts w:ascii="Calibri" w:eastAsia="Arial" w:hAnsi="Calibri"/>
              </w:rPr>
            </w:pPr>
            <w:r w:rsidRPr="005272BB">
              <w:rPr>
                <w:rFonts w:ascii="Calibri" w:eastAsia="Arial" w:hAnsi="Calibri"/>
                <w:bCs/>
              </w:rPr>
              <w:t>50 or 80</w:t>
            </w:r>
          </w:p>
        </w:tc>
        <w:tc>
          <w:tcPr>
            <w:tcW w:w="1494" w:type="dxa"/>
            <w:tcMar>
              <w:left w:w="0" w:type="dxa"/>
              <w:right w:w="0" w:type="dxa"/>
            </w:tcMar>
          </w:tcPr>
          <w:p w14:paraId="1C938ABE" w14:textId="77777777" w:rsidR="005272BB" w:rsidRPr="005272BB" w:rsidRDefault="005272BB" w:rsidP="005272BB">
            <w:pPr>
              <w:adjustRightInd w:val="0"/>
              <w:jc w:val="center"/>
              <w:rPr>
                <w:rFonts w:ascii="Calibri" w:eastAsia="Arial" w:hAnsi="Calibri"/>
              </w:rPr>
            </w:pPr>
            <w:r w:rsidRPr="005272BB">
              <w:rPr>
                <w:rFonts w:ascii="Calibri" w:eastAsia="Arial" w:hAnsi="Calibri"/>
                <w:bCs/>
              </w:rPr>
              <w:t>No</w:t>
            </w:r>
          </w:p>
        </w:tc>
        <w:tc>
          <w:tcPr>
            <w:tcW w:w="1584" w:type="dxa"/>
            <w:tcMar>
              <w:left w:w="0" w:type="dxa"/>
              <w:right w:w="0" w:type="dxa"/>
            </w:tcMar>
          </w:tcPr>
          <w:p w14:paraId="633E6CEB" w14:textId="77777777" w:rsidR="005272BB" w:rsidRPr="005272BB" w:rsidRDefault="005272BB" w:rsidP="005272BB">
            <w:pPr>
              <w:adjustRightInd w:val="0"/>
              <w:jc w:val="center"/>
              <w:rPr>
                <w:rFonts w:ascii="Calibri" w:eastAsia="Arial" w:hAnsi="Calibri"/>
              </w:rPr>
            </w:pPr>
            <w:r w:rsidRPr="005272BB">
              <w:rPr>
                <w:rFonts w:ascii="Calibri" w:eastAsia="Arial" w:hAnsi="Calibri"/>
                <w:bCs/>
              </w:rPr>
              <w:t>No</w:t>
            </w:r>
          </w:p>
        </w:tc>
        <w:tc>
          <w:tcPr>
            <w:tcW w:w="1692" w:type="dxa"/>
            <w:tcMar>
              <w:left w:w="0" w:type="dxa"/>
              <w:right w:w="0" w:type="dxa"/>
            </w:tcMar>
          </w:tcPr>
          <w:p w14:paraId="6CE561AA" w14:textId="77777777" w:rsidR="005272BB" w:rsidRPr="005272BB" w:rsidRDefault="005272BB" w:rsidP="005272BB">
            <w:pPr>
              <w:adjustRightInd w:val="0"/>
              <w:jc w:val="center"/>
              <w:rPr>
                <w:rFonts w:ascii="Calibri" w:eastAsia="Arial" w:hAnsi="Calibri"/>
                <w:bCs/>
              </w:rPr>
            </w:pPr>
            <w:r w:rsidRPr="005272BB">
              <w:rPr>
                <w:rFonts w:ascii="Calibri" w:eastAsia="Arial" w:hAnsi="Calibri"/>
                <w:bCs/>
              </w:rPr>
              <w:t>Dependent</w:t>
            </w:r>
          </w:p>
          <w:p w14:paraId="36E09EFC" w14:textId="77777777" w:rsidR="005272BB" w:rsidRPr="005272BB" w:rsidRDefault="005272BB" w:rsidP="005272BB">
            <w:pPr>
              <w:adjustRightInd w:val="0"/>
              <w:jc w:val="center"/>
              <w:rPr>
                <w:rFonts w:ascii="Calibri" w:eastAsia="Arial" w:hAnsi="Calibri"/>
                <w:bCs/>
              </w:rPr>
            </w:pPr>
            <w:r w:rsidRPr="005272BB">
              <w:rPr>
                <w:rFonts w:ascii="Calibri" w:eastAsia="Arial" w:hAnsi="Calibri"/>
                <w:bCs/>
              </w:rPr>
              <w:t>upon the</w:t>
            </w:r>
          </w:p>
          <w:p w14:paraId="623FF67F" w14:textId="77777777" w:rsidR="005272BB" w:rsidRPr="005272BB" w:rsidRDefault="005272BB" w:rsidP="005272BB">
            <w:pPr>
              <w:adjustRightInd w:val="0"/>
              <w:jc w:val="center"/>
              <w:rPr>
                <w:rFonts w:ascii="Calibri" w:eastAsia="Arial" w:hAnsi="Calibri"/>
              </w:rPr>
            </w:pPr>
            <w:r w:rsidRPr="005272BB">
              <w:rPr>
                <w:rFonts w:ascii="Calibri" w:eastAsia="Arial" w:hAnsi="Calibri"/>
                <w:bCs/>
              </w:rPr>
              <w:t>device</w:t>
            </w:r>
          </w:p>
        </w:tc>
      </w:tr>
      <w:tr w:rsidR="005272BB" w:rsidRPr="005272BB" w14:paraId="367A3CA5" w14:textId="77777777" w:rsidTr="005272BB">
        <w:trPr>
          <w:cantSplit/>
          <w:trHeight w:hRule="exact" w:val="432"/>
        </w:trPr>
        <w:tc>
          <w:tcPr>
            <w:tcW w:w="1584" w:type="dxa"/>
            <w:tcMar>
              <w:left w:w="0" w:type="dxa"/>
              <w:right w:w="0" w:type="dxa"/>
            </w:tcMar>
          </w:tcPr>
          <w:p w14:paraId="1B25276A" w14:textId="77777777" w:rsidR="005272BB" w:rsidRPr="005272BB" w:rsidRDefault="005272BB" w:rsidP="005272BB">
            <w:pPr>
              <w:adjustRightInd w:val="0"/>
              <w:jc w:val="center"/>
              <w:rPr>
                <w:rFonts w:ascii="Calibri" w:eastAsia="Arial" w:hAnsi="Calibri"/>
              </w:rPr>
            </w:pPr>
            <w:r w:rsidRPr="005272BB">
              <w:rPr>
                <w:rFonts w:ascii="Calibri" w:eastAsia="Arial" w:hAnsi="Calibri"/>
                <w:bCs/>
              </w:rPr>
              <w:t>Sand Filter</w:t>
            </w:r>
            <w:r w:rsidRPr="005272BB">
              <w:rPr>
                <w:rFonts w:ascii="Calibri" w:eastAsia="Arial" w:hAnsi="Calibri"/>
                <w:bCs/>
                <w:vertAlign w:val="superscript"/>
              </w:rPr>
              <w:t>(c)</w:t>
            </w:r>
          </w:p>
        </w:tc>
        <w:tc>
          <w:tcPr>
            <w:tcW w:w="1559" w:type="dxa"/>
            <w:tcMar>
              <w:left w:w="0" w:type="dxa"/>
              <w:right w:w="0" w:type="dxa"/>
            </w:tcMar>
          </w:tcPr>
          <w:p w14:paraId="7B65C1A8" w14:textId="77777777" w:rsidR="005272BB" w:rsidRPr="005272BB" w:rsidRDefault="005272BB" w:rsidP="005272BB">
            <w:pPr>
              <w:adjustRightInd w:val="0"/>
              <w:jc w:val="center"/>
              <w:rPr>
                <w:rFonts w:ascii="Calibri" w:eastAsia="Arial" w:hAnsi="Calibri"/>
              </w:rPr>
            </w:pPr>
            <w:r w:rsidRPr="005272BB">
              <w:rPr>
                <w:rFonts w:ascii="Calibri" w:eastAsia="Arial" w:hAnsi="Calibri"/>
                <w:bCs/>
              </w:rPr>
              <w:t>80</w:t>
            </w:r>
          </w:p>
        </w:tc>
        <w:tc>
          <w:tcPr>
            <w:tcW w:w="1494" w:type="dxa"/>
            <w:tcMar>
              <w:left w:w="0" w:type="dxa"/>
              <w:right w:w="0" w:type="dxa"/>
            </w:tcMar>
          </w:tcPr>
          <w:p w14:paraId="09C3340F" w14:textId="77777777" w:rsidR="005272BB" w:rsidRPr="005272BB" w:rsidRDefault="005272BB" w:rsidP="005272BB">
            <w:pPr>
              <w:adjustRightInd w:val="0"/>
              <w:jc w:val="center"/>
              <w:rPr>
                <w:rFonts w:ascii="Calibri" w:eastAsia="Arial" w:hAnsi="Calibri"/>
              </w:rPr>
            </w:pPr>
            <w:r w:rsidRPr="005272BB">
              <w:rPr>
                <w:rFonts w:ascii="Calibri" w:eastAsia="Arial" w:hAnsi="Calibri"/>
                <w:bCs/>
              </w:rPr>
              <w:t>Yes</w:t>
            </w:r>
          </w:p>
        </w:tc>
        <w:tc>
          <w:tcPr>
            <w:tcW w:w="1584" w:type="dxa"/>
            <w:tcMar>
              <w:left w:w="0" w:type="dxa"/>
              <w:right w:w="0" w:type="dxa"/>
            </w:tcMar>
          </w:tcPr>
          <w:p w14:paraId="20B0D7D4" w14:textId="77777777" w:rsidR="005272BB" w:rsidRPr="005272BB" w:rsidRDefault="005272BB" w:rsidP="005272BB">
            <w:pPr>
              <w:adjustRightInd w:val="0"/>
              <w:jc w:val="center"/>
              <w:rPr>
                <w:rFonts w:ascii="Calibri" w:eastAsia="Arial" w:hAnsi="Calibri"/>
              </w:rPr>
            </w:pPr>
            <w:r w:rsidRPr="005272BB">
              <w:rPr>
                <w:rFonts w:ascii="Calibri" w:eastAsia="Arial" w:hAnsi="Calibri"/>
                <w:bCs/>
              </w:rPr>
              <w:t>No</w:t>
            </w:r>
          </w:p>
        </w:tc>
        <w:tc>
          <w:tcPr>
            <w:tcW w:w="1692" w:type="dxa"/>
            <w:tcMar>
              <w:left w:w="0" w:type="dxa"/>
              <w:right w:w="0" w:type="dxa"/>
            </w:tcMar>
          </w:tcPr>
          <w:p w14:paraId="3B549238" w14:textId="77777777" w:rsidR="005272BB" w:rsidRPr="005272BB" w:rsidRDefault="005272BB" w:rsidP="005272BB">
            <w:pPr>
              <w:adjustRightInd w:val="0"/>
              <w:jc w:val="center"/>
              <w:rPr>
                <w:rFonts w:ascii="Calibri" w:eastAsia="Arial" w:hAnsi="Calibri"/>
              </w:rPr>
            </w:pPr>
            <w:r w:rsidRPr="005272BB">
              <w:rPr>
                <w:rFonts w:ascii="Calibri" w:eastAsia="Arial" w:hAnsi="Calibri"/>
                <w:bCs/>
              </w:rPr>
              <w:t>1</w:t>
            </w:r>
          </w:p>
        </w:tc>
      </w:tr>
      <w:tr w:rsidR="005272BB" w:rsidRPr="005272BB" w14:paraId="4259AD0D" w14:textId="77777777" w:rsidTr="005272BB">
        <w:trPr>
          <w:cantSplit/>
          <w:trHeight w:hRule="exact" w:val="1008"/>
        </w:trPr>
        <w:tc>
          <w:tcPr>
            <w:tcW w:w="1584" w:type="dxa"/>
            <w:tcMar>
              <w:left w:w="0" w:type="dxa"/>
              <w:right w:w="0" w:type="dxa"/>
            </w:tcMar>
          </w:tcPr>
          <w:p w14:paraId="0A7558AA" w14:textId="77777777" w:rsidR="005272BB" w:rsidRPr="005272BB" w:rsidRDefault="005272BB" w:rsidP="005272BB">
            <w:pPr>
              <w:tabs>
                <w:tab w:val="left" w:pos="745"/>
              </w:tabs>
              <w:jc w:val="center"/>
              <w:rPr>
                <w:rFonts w:ascii="Calibri" w:eastAsia="Arial" w:hAnsi="Calibri"/>
                <w:bCs/>
              </w:rPr>
            </w:pPr>
            <w:r w:rsidRPr="005272BB">
              <w:rPr>
                <w:rFonts w:ascii="Calibri" w:eastAsia="Arial" w:hAnsi="Calibri"/>
                <w:bCs/>
              </w:rPr>
              <w:t>Subsurface Gravel Wetland</w:t>
            </w:r>
          </w:p>
        </w:tc>
        <w:tc>
          <w:tcPr>
            <w:tcW w:w="1559" w:type="dxa"/>
            <w:tcMar>
              <w:left w:w="0" w:type="dxa"/>
              <w:right w:w="0" w:type="dxa"/>
            </w:tcMar>
          </w:tcPr>
          <w:p w14:paraId="52D7399D" w14:textId="77777777" w:rsidR="005272BB" w:rsidRPr="005272BB" w:rsidRDefault="005272BB" w:rsidP="005272BB">
            <w:pPr>
              <w:adjustRightInd w:val="0"/>
              <w:jc w:val="center"/>
              <w:rPr>
                <w:rFonts w:ascii="Calibri" w:eastAsia="Arial" w:hAnsi="Calibri"/>
                <w:bCs/>
              </w:rPr>
            </w:pPr>
            <w:r w:rsidRPr="005272BB">
              <w:rPr>
                <w:rFonts w:ascii="Calibri" w:eastAsia="Arial" w:hAnsi="Calibri"/>
                <w:bCs/>
              </w:rPr>
              <w:t>90</w:t>
            </w:r>
          </w:p>
        </w:tc>
        <w:tc>
          <w:tcPr>
            <w:tcW w:w="1494" w:type="dxa"/>
            <w:tcMar>
              <w:left w:w="0" w:type="dxa"/>
              <w:right w:w="0" w:type="dxa"/>
            </w:tcMar>
          </w:tcPr>
          <w:p w14:paraId="25CA1D4B" w14:textId="77777777" w:rsidR="005272BB" w:rsidRPr="005272BB" w:rsidRDefault="005272BB" w:rsidP="005272BB">
            <w:pPr>
              <w:adjustRightInd w:val="0"/>
              <w:jc w:val="center"/>
              <w:rPr>
                <w:rFonts w:ascii="Calibri" w:eastAsia="Arial" w:hAnsi="Calibri"/>
                <w:bCs/>
              </w:rPr>
            </w:pPr>
            <w:r w:rsidRPr="005272BB">
              <w:rPr>
                <w:rFonts w:ascii="Calibri" w:eastAsia="Arial" w:hAnsi="Calibri"/>
                <w:bCs/>
              </w:rPr>
              <w:t>No</w:t>
            </w:r>
          </w:p>
        </w:tc>
        <w:tc>
          <w:tcPr>
            <w:tcW w:w="1584" w:type="dxa"/>
            <w:tcMar>
              <w:left w:w="0" w:type="dxa"/>
              <w:right w:w="0" w:type="dxa"/>
            </w:tcMar>
          </w:tcPr>
          <w:p w14:paraId="55D2973E" w14:textId="77777777" w:rsidR="005272BB" w:rsidRPr="005272BB" w:rsidRDefault="005272BB" w:rsidP="005272BB">
            <w:pPr>
              <w:adjustRightInd w:val="0"/>
              <w:jc w:val="center"/>
              <w:rPr>
                <w:rFonts w:ascii="Calibri" w:eastAsia="Arial" w:hAnsi="Calibri"/>
                <w:bCs/>
              </w:rPr>
            </w:pPr>
            <w:r w:rsidRPr="005272BB">
              <w:rPr>
                <w:rFonts w:ascii="Calibri" w:eastAsia="Arial" w:hAnsi="Calibri"/>
                <w:bCs/>
              </w:rPr>
              <w:t>No</w:t>
            </w:r>
          </w:p>
        </w:tc>
        <w:tc>
          <w:tcPr>
            <w:tcW w:w="1692" w:type="dxa"/>
            <w:tcMar>
              <w:left w:w="0" w:type="dxa"/>
              <w:right w:w="0" w:type="dxa"/>
            </w:tcMar>
          </w:tcPr>
          <w:p w14:paraId="0B010CEE" w14:textId="77777777" w:rsidR="005272BB" w:rsidRPr="005272BB" w:rsidRDefault="005272BB" w:rsidP="005272BB">
            <w:pPr>
              <w:adjustRightInd w:val="0"/>
              <w:jc w:val="center"/>
              <w:rPr>
                <w:rFonts w:ascii="Calibri" w:eastAsia="Arial" w:hAnsi="Calibri"/>
                <w:bCs/>
              </w:rPr>
            </w:pPr>
            <w:r w:rsidRPr="005272BB">
              <w:rPr>
                <w:rFonts w:ascii="Calibri" w:eastAsia="Arial" w:hAnsi="Calibri"/>
                <w:bCs/>
              </w:rPr>
              <w:t>1</w:t>
            </w:r>
          </w:p>
        </w:tc>
      </w:tr>
      <w:tr w:rsidR="005272BB" w:rsidRPr="005272BB" w14:paraId="3568161E" w14:textId="77777777" w:rsidTr="005272BB">
        <w:trPr>
          <w:cantSplit/>
          <w:trHeight w:hRule="exact" w:val="432"/>
        </w:trPr>
        <w:tc>
          <w:tcPr>
            <w:tcW w:w="1584" w:type="dxa"/>
            <w:tcMar>
              <w:left w:w="0" w:type="dxa"/>
              <w:right w:w="0" w:type="dxa"/>
            </w:tcMar>
          </w:tcPr>
          <w:p w14:paraId="0550941B" w14:textId="77777777" w:rsidR="005272BB" w:rsidRPr="005272BB" w:rsidRDefault="005272BB" w:rsidP="005272BB">
            <w:pPr>
              <w:tabs>
                <w:tab w:val="left" w:pos="745"/>
              </w:tabs>
              <w:jc w:val="center"/>
              <w:rPr>
                <w:rFonts w:ascii="Calibri" w:eastAsia="Arial" w:hAnsi="Calibri"/>
                <w:bCs/>
              </w:rPr>
            </w:pPr>
            <w:r w:rsidRPr="005272BB">
              <w:rPr>
                <w:rFonts w:ascii="Calibri" w:eastAsia="Arial" w:hAnsi="Calibri"/>
                <w:bCs/>
              </w:rPr>
              <w:t>Wet Pond</w:t>
            </w:r>
          </w:p>
        </w:tc>
        <w:tc>
          <w:tcPr>
            <w:tcW w:w="1559" w:type="dxa"/>
            <w:tcMar>
              <w:left w:w="0" w:type="dxa"/>
              <w:right w:w="0" w:type="dxa"/>
            </w:tcMar>
          </w:tcPr>
          <w:p w14:paraId="7F4E951D" w14:textId="77777777" w:rsidR="005272BB" w:rsidRPr="005272BB" w:rsidRDefault="005272BB" w:rsidP="005272BB">
            <w:pPr>
              <w:adjustRightInd w:val="0"/>
              <w:jc w:val="center"/>
              <w:rPr>
                <w:rFonts w:ascii="Calibri" w:eastAsia="Arial" w:hAnsi="Calibri"/>
                <w:bCs/>
              </w:rPr>
            </w:pPr>
            <w:r w:rsidRPr="005272BB">
              <w:rPr>
                <w:rFonts w:ascii="Calibri" w:eastAsia="Arial" w:hAnsi="Calibri"/>
                <w:bCs/>
              </w:rPr>
              <w:t>50-90</w:t>
            </w:r>
          </w:p>
        </w:tc>
        <w:tc>
          <w:tcPr>
            <w:tcW w:w="1494" w:type="dxa"/>
            <w:tcMar>
              <w:left w:w="0" w:type="dxa"/>
              <w:right w:w="0" w:type="dxa"/>
            </w:tcMar>
          </w:tcPr>
          <w:p w14:paraId="04BB7A6A" w14:textId="77777777" w:rsidR="005272BB" w:rsidRPr="005272BB" w:rsidRDefault="005272BB" w:rsidP="005272BB">
            <w:pPr>
              <w:adjustRightInd w:val="0"/>
              <w:jc w:val="center"/>
              <w:rPr>
                <w:rFonts w:ascii="Calibri" w:eastAsia="Arial" w:hAnsi="Calibri"/>
                <w:bCs/>
              </w:rPr>
            </w:pPr>
            <w:r w:rsidRPr="005272BB">
              <w:rPr>
                <w:rFonts w:ascii="Calibri" w:eastAsia="Arial" w:hAnsi="Calibri"/>
                <w:bCs/>
              </w:rPr>
              <w:t>Yes</w:t>
            </w:r>
          </w:p>
        </w:tc>
        <w:tc>
          <w:tcPr>
            <w:tcW w:w="1584" w:type="dxa"/>
            <w:tcMar>
              <w:left w:w="0" w:type="dxa"/>
              <w:right w:w="0" w:type="dxa"/>
            </w:tcMar>
          </w:tcPr>
          <w:p w14:paraId="2753F82B" w14:textId="77777777" w:rsidR="005272BB" w:rsidRPr="005272BB" w:rsidRDefault="005272BB" w:rsidP="005272BB">
            <w:pPr>
              <w:adjustRightInd w:val="0"/>
              <w:jc w:val="center"/>
              <w:rPr>
                <w:rFonts w:ascii="Calibri" w:eastAsia="Arial" w:hAnsi="Calibri"/>
                <w:bCs/>
              </w:rPr>
            </w:pPr>
            <w:r w:rsidRPr="005272BB">
              <w:rPr>
                <w:rFonts w:ascii="Calibri" w:eastAsia="Arial" w:hAnsi="Calibri"/>
                <w:bCs/>
              </w:rPr>
              <w:t>No</w:t>
            </w:r>
          </w:p>
        </w:tc>
        <w:tc>
          <w:tcPr>
            <w:tcW w:w="1692" w:type="dxa"/>
            <w:tcMar>
              <w:left w:w="0" w:type="dxa"/>
              <w:right w:w="0" w:type="dxa"/>
            </w:tcMar>
          </w:tcPr>
          <w:p w14:paraId="5B646448" w14:textId="77777777" w:rsidR="005272BB" w:rsidRPr="005272BB" w:rsidRDefault="005272BB" w:rsidP="005272BB">
            <w:pPr>
              <w:adjustRightInd w:val="0"/>
              <w:jc w:val="center"/>
              <w:rPr>
                <w:rFonts w:ascii="Calibri" w:eastAsia="Arial" w:hAnsi="Calibri"/>
                <w:bCs/>
              </w:rPr>
            </w:pPr>
            <w:r w:rsidRPr="005272BB">
              <w:rPr>
                <w:rFonts w:ascii="Calibri" w:eastAsia="Arial" w:hAnsi="Calibri"/>
                <w:bCs/>
              </w:rPr>
              <w:t>N/A</w:t>
            </w:r>
          </w:p>
        </w:tc>
      </w:tr>
    </w:tbl>
    <w:p w14:paraId="75254F51" w14:textId="77777777" w:rsidR="005272BB" w:rsidRPr="005272BB" w:rsidRDefault="005272BB" w:rsidP="005272BB">
      <w:pPr>
        <w:widowControl w:val="0"/>
        <w:autoSpaceDE w:val="0"/>
        <w:autoSpaceDN w:val="0"/>
        <w:spacing w:after="0" w:line="240" w:lineRule="auto"/>
        <w:jc w:val="both"/>
        <w:rPr>
          <w:rFonts w:ascii="Calibri" w:eastAsia="Arial" w:hAnsi="Calibri" w:cs="Calibri"/>
          <w:bCs/>
        </w:rPr>
      </w:pPr>
    </w:p>
    <w:p w14:paraId="3360CF23" w14:textId="77777777" w:rsidR="005272BB" w:rsidRPr="005272BB" w:rsidRDefault="005272BB" w:rsidP="005272BB">
      <w:pPr>
        <w:autoSpaceDE w:val="0"/>
        <w:autoSpaceDN w:val="0"/>
        <w:adjustRightInd w:val="0"/>
        <w:spacing w:after="0" w:line="216" w:lineRule="auto"/>
        <w:jc w:val="both"/>
        <w:rPr>
          <w:rFonts w:ascii="Calibri" w:eastAsia="Calibri" w:hAnsi="Calibri" w:cs="Calibri"/>
          <w:bCs/>
        </w:rPr>
      </w:pPr>
      <w:r w:rsidRPr="005272BB">
        <w:rPr>
          <w:rFonts w:ascii="Calibri" w:eastAsia="Calibri" w:hAnsi="Calibri" w:cs="Calibri"/>
          <w:bCs/>
        </w:rPr>
        <w:tab/>
      </w:r>
      <w:r w:rsidRPr="005272BB">
        <w:rPr>
          <w:rFonts w:ascii="Calibri" w:eastAsia="Calibri" w:hAnsi="Calibri" w:cs="Calibri"/>
          <w:bCs/>
          <w:u w:val="single"/>
        </w:rPr>
        <w:t>Notes to Tables 1, 2, and 3</w:t>
      </w:r>
      <w:r w:rsidRPr="005272BB">
        <w:rPr>
          <w:rFonts w:ascii="Calibri" w:eastAsia="Calibri" w:hAnsi="Calibri" w:cs="Calibri"/>
          <w:bCs/>
        </w:rPr>
        <w:t xml:space="preserve">: </w:t>
      </w:r>
    </w:p>
    <w:p w14:paraId="23F73D2B" w14:textId="77777777" w:rsidR="005272BB" w:rsidRPr="005272BB" w:rsidRDefault="005272BB" w:rsidP="005272BB">
      <w:pPr>
        <w:tabs>
          <w:tab w:val="left" w:pos="360"/>
        </w:tabs>
        <w:autoSpaceDE w:val="0"/>
        <w:autoSpaceDN w:val="0"/>
        <w:adjustRightInd w:val="0"/>
        <w:spacing w:after="0" w:line="216" w:lineRule="auto"/>
        <w:jc w:val="both"/>
        <w:rPr>
          <w:rFonts w:ascii="Calibri" w:eastAsia="Calibri" w:hAnsi="Calibri" w:cs="Calibri"/>
          <w:bCs/>
        </w:rPr>
      </w:pPr>
    </w:p>
    <w:p w14:paraId="5EF27116" w14:textId="77777777" w:rsidR="005272BB" w:rsidRPr="005272BB" w:rsidRDefault="005272BB" w:rsidP="00E825E5">
      <w:pPr>
        <w:widowControl w:val="0"/>
        <w:numPr>
          <w:ilvl w:val="0"/>
          <w:numId w:val="10"/>
        </w:numPr>
        <w:autoSpaceDE w:val="0"/>
        <w:autoSpaceDN w:val="0"/>
        <w:adjustRightInd w:val="0"/>
        <w:spacing w:after="0" w:line="216" w:lineRule="auto"/>
        <w:ind w:left="1080"/>
        <w:jc w:val="both"/>
        <w:rPr>
          <w:rFonts w:ascii="Calibri" w:eastAsia="Calibri" w:hAnsi="Calibri" w:cs="Calibri"/>
          <w:bCs/>
        </w:rPr>
      </w:pPr>
      <w:r w:rsidRPr="005272BB">
        <w:rPr>
          <w:rFonts w:ascii="Calibri" w:eastAsia="Calibri" w:hAnsi="Calibri" w:cs="Calibri"/>
          <w:bCs/>
        </w:rPr>
        <w:t xml:space="preserve">subject to the applicable contributory drainage area limitation specified at division (D)(15)(b); </w:t>
      </w:r>
    </w:p>
    <w:p w14:paraId="15E94A5D" w14:textId="77777777" w:rsidR="005272BB" w:rsidRPr="005272BB" w:rsidRDefault="005272BB" w:rsidP="00E825E5">
      <w:pPr>
        <w:widowControl w:val="0"/>
        <w:numPr>
          <w:ilvl w:val="0"/>
          <w:numId w:val="10"/>
        </w:numPr>
        <w:autoSpaceDE w:val="0"/>
        <w:autoSpaceDN w:val="0"/>
        <w:adjustRightInd w:val="0"/>
        <w:spacing w:after="0" w:line="216" w:lineRule="auto"/>
        <w:ind w:left="1080"/>
        <w:jc w:val="both"/>
        <w:rPr>
          <w:rFonts w:ascii="Calibri" w:eastAsia="Calibri" w:hAnsi="Calibri" w:cs="Calibri"/>
          <w:bCs/>
        </w:rPr>
      </w:pPr>
      <w:r w:rsidRPr="005272BB">
        <w:rPr>
          <w:rFonts w:ascii="Calibri" w:eastAsia="Calibri" w:hAnsi="Calibri" w:cs="Calibri"/>
          <w:bCs/>
        </w:rPr>
        <w:t xml:space="preserve">designed to infiltrate into the subsoil; </w:t>
      </w:r>
    </w:p>
    <w:p w14:paraId="31D67E72" w14:textId="77777777" w:rsidR="005272BB" w:rsidRPr="005272BB" w:rsidRDefault="005272BB" w:rsidP="005272BB">
      <w:pPr>
        <w:autoSpaceDE w:val="0"/>
        <w:autoSpaceDN w:val="0"/>
        <w:adjustRightInd w:val="0"/>
        <w:spacing w:after="0" w:line="216" w:lineRule="auto"/>
        <w:ind w:left="1080" w:hanging="360"/>
        <w:jc w:val="both"/>
        <w:rPr>
          <w:rFonts w:ascii="Calibri" w:eastAsia="Calibri" w:hAnsi="Calibri" w:cs="Calibri"/>
          <w:bCs/>
        </w:rPr>
      </w:pPr>
      <w:r w:rsidRPr="005272BB">
        <w:rPr>
          <w:rFonts w:ascii="Calibri" w:eastAsia="Calibri" w:hAnsi="Calibri" w:cs="Calibri"/>
          <w:bCs/>
        </w:rPr>
        <w:t xml:space="preserve">(c) </w:t>
      </w:r>
      <w:r w:rsidRPr="005272BB">
        <w:rPr>
          <w:rFonts w:ascii="Calibri" w:eastAsia="Calibri" w:hAnsi="Calibri" w:cs="Calibri"/>
          <w:bCs/>
        </w:rPr>
        <w:tab/>
        <w:t xml:space="preserve">designed with underdrains; </w:t>
      </w:r>
    </w:p>
    <w:p w14:paraId="0CBD98C9" w14:textId="77777777" w:rsidR="005272BB" w:rsidRPr="005272BB" w:rsidRDefault="005272BB" w:rsidP="005272BB">
      <w:pPr>
        <w:autoSpaceDE w:val="0"/>
        <w:autoSpaceDN w:val="0"/>
        <w:adjustRightInd w:val="0"/>
        <w:spacing w:after="0" w:line="216" w:lineRule="auto"/>
        <w:ind w:left="1080" w:hanging="360"/>
        <w:jc w:val="both"/>
        <w:rPr>
          <w:rFonts w:ascii="Calibri" w:eastAsia="Calibri" w:hAnsi="Calibri" w:cs="Calibri"/>
          <w:bCs/>
        </w:rPr>
      </w:pPr>
      <w:r w:rsidRPr="005272BB">
        <w:rPr>
          <w:rFonts w:ascii="Calibri" w:eastAsia="Calibri" w:hAnsi="Calibri" w:cs="Calibri"/>
          <w:bCs/>
        </w:rPr>
        <w:t xml:space="preserve">(d) </w:t>
      </w:r>
      <w:r w:rsidRPr="005272BB">
        <w:rPr>
          <w:rFonts w:ascii="Calibri" w:eastAsia="Calibri" w:hAnsi="Calibri" w:cs="Calibri"/>
          <w:bCs/>
        </w:rPr>
        <w:tab/>
        <w:t xml:space="preserve">designed to maintain at least a 10-foot wide area of native vegetation along at least 50 percent of the shoreline and to include a stormwater runoff retention component designed to capture stormwater runoff for beneficial reuse, such as irrigation; </w:t>
      </w:r>
    </w:p>
    <w:p w14:paraId="609B016D" w14:textId="77777777" w:rsidR="005272BB" w:rsidRPr="005272BB" w:rsidRDefault="005272BB" w:rsidP="005272BB">
      <w:pPr>
        <w:autoSpaceDE w:val="0"/>
        <w:autoSpaceDN w:val="0"/>
        <w:adjustRightInd w:val="0"/>
        <w:spacing w:after="0" w:line="216" w:lineRule="auto"/>
        <w:ind w:left="1080" w:hanging="360"/>
        <w:jc w:val="both"/>
        <w:rPr>
          <w:rFonts w:ascii="Calibri" w:eastAsia="Calibri" w:hAnsi="Calibri" w:cs="Calibri"/>
          <w:bCs/>
        </w:rPr>
      </w:pPr>
      <w:r w:rsidRPr="005272BB">
        <w:rPr>
          <w:rFonts w:ascii="Calibri" w:eastAsia="Calibri" w:hAnsi="Calibri" w:cs="Calibri"/>
          <w:bCs/>
        </w:rPr>
        <w:t xml:space="preserve">(e) </w:t>
      </w:r>
      <w:r w:rsidRPr="005272BB">
        <w:rPr>
          <w:rFonts w:ascii="Calibri" w:eastAsia="Calibri" w:hAnsi="Calibri" w:cs="Calibri"/>
          <w:bCs/>
        </w:rPr>
        <w:tab/>
        <w:t xml:space="preserve">designed with a slope of less than two percent; </w:t>
      </w:r>
    </w:p>
    <w:p w14:paraId="3592AB75" w14:textId="77777777" w:rsidR="005272BB" w:rsidRPr="005272BB" w:rsidRDefault="005272BB" w:rsidP="005272BB">
      <w:pPr>
        <w:autoSpaceDE w:val="0"/>
        <w:autoSpaceDN w:val="0"/>
        <w:adjustRightInd w:val="0"/>
        <w:spacing w:after="0" w:line="216" w:lineRule="auto"/>
        <w:ind w:left="1080" w:hanging="360"/>
        <w:jc w:val="both"/>
        <w:rPr>
          <w:rFonts w:ascii="Calibri" w:eastAsia="Calibri" w:hAnsi="Calibri" w:cs="Calibri"/>
          <w:bCs/>
        </w:rPr>
      </w:pPr>
      <w:r w:rsidRPr="005272BB">
        <w:rPr>
          <w:rFonts w:ascii="Calibri" w:eastAsia="Calibri" w:hAnsi="Calibri" w:cs="Calibri"/>
          <w:bCs/>
        </w:rPr>
        <w:t xml:space="preserve">(f) </w:t>
      </w:r>
      <w:r w:rsidRPr="005272BB">
        <w:rPr>
          <w:rFonts w:ascii="Calibri" w:eastAsia="Calibri" w:hAnsi="Calibri" w:cs="Calibri"/>
          <w:bCs/>
        </w:rPr>
        <w:tab/>
        <w:t xml:space="preserve">designed with a slope of equal to or greater than two percent; </w:t>
      </w:r>
    </w:p>
    <w:p w14:paraId="56C880D1" w14:textId="77777777" w:rsidR="005272BB" w:rsidRPr="005272BB" w:rsidRDefault="005272BB" w:rsidP="005272BB">
      <w:pPr>
        <w:autoSpaceDE w:val="0"/>
        <w:autoSpaceDN w:val="0"/>
        <w:adjustRightInd w:val="0"/>
        <w:spacing w:after="0" w:line="216" w:lineRule="auto"/>
        <w:ind w:left="1080" w:hanging="360"/>
        <w:jc w:val="both"/>
        <w:rPr>
          <w:rFonts w:ascii="Calibri" w:eastAsia="Calibri" w:hAnsi="Calibri" w:cs="Calibri"/>
          <w:bCs/>
        </w:rPr>
      </w:pPr>
      <w:r w:rsidRPr="005272BB">
        <w:rPr>
          <w:rFonts w:ascii="Calibri" w:eastAsia="Calibri" w:hAnsi="Calibri" w:cs="Calibri"/>
          <w:bCs/>
        </w:rPr>
        <w:t>(g)</w:t>
      </w:r>
      <w:r w:rsidRPr="005272BB">
        <w:rPr>
          <w:rFonts w:ascii="Calibri" w:eastAsia="Calibri" w:hAnsi="Calibri" w:cs="Calibri"/>
          <w:bCs/>
        </w:rPr>
        <w:tab/>
        <w:t xml:space="preserve">manufactured treatment devices that meet the definition of green infrastructure at division (B); </w:t>
      </w:r>
    </w:p>
    <w:p w14:paraId="6502BF8B" w14:textId="77777777" w:rsidR="005272BB" w:rsidRPr="005272BB" w:rsidRDefault="005272BB" w:rsidP="005272BB">
      <w:pPr>
        <w:autoSpaceDE w:val="0"/>
        <w:autoSpaceDN w:val="0"/>
        <w:adjustRightInd w:val="0"/>
        <w:spacing w:after="0" w:line="216" w:lineRule="auto"/>
        <w:ind w:left="1080" w:hanging="360"/>
        <w:jc w:val="both"/>
        <w:rPr>
          <w:rFonts w:ascii="Calibri" w:eastAsia="Calibri" w:hAnsi="Calibri" w:cs="Calibri"/>
          <w:bCs/>
        </w:rPr>
      </w:pPr>
      <w:r w:rsidRPr="005272BB">
        <w:rPr>
          <w:rFonts w:ascii="Calibri" w:eastAsia="Calibri" w:hAnsi="Calibri" w:cs="Calibri"/>
          <w:bCs/>
        </w:rPr>
        <w:t>(h)</w:t>
      </w:r>
      <w:r w:rsidRPr="005272BB">
        <w:rPr>
          <w:rFonts w:ascii="Calibri" w:eastAsia="Calibri" w:hAnsi="Calibri" w:cs="Calibri"/>
          <w:bCs/>
        </w:rPr>
        <w:tab/>
        <w:t xml:space="preserve">manufactured treatment devices that do not meet the definition of green infrastructure at division (B). </w:t>
      </w:r>
    </w:p>
    <w:bookmarkEnd w:id="17"/>
    <w:p w14:paraId="357B2DBC" w14:textId="77777777" w:rsidR="005272BB" w:rsidRPr="005272BB" w:rsidRDefault="005272BB" w:rsidP="005272BB">
      <w:pPr>
        <w:autoSpaceDE w:val="0"/>
        <w:autoSpaceDN w:val="0"/>
        <w:adjustRightInd w:val="0"/>
        <w:spacing w:after="0" w:line="240" w:lineRule="auto"/>
        <w:jc w:val="both"/>
        <w:rPr>
          <w:rFonts w:ascii="Calibri" w:eastAsia="Calibri" w:hAnsi="Calibri" w:cs="Calibri"/>
          <w:bCs/>
          <w:color w:val="FF0000"/>
        </w:rPr>
      </w:pPr>
    </w:p>
    <w:p w14:paraId="519650E6" w14:textId="77777777" w:rsidR="005272BB" w:rsidRPr="005272BB" w:rsidRDefault="005272BB" w:rsidP="005272BB">
      <w:pPr>
        <w:autoSpaceDE w:val="0"/>
        <w:autoSpaceDN w:val="0"/>
        <w:adjustRightInd w:val="0"/>
        <w:spacing w:after="0" w:line="240" w:lineRule="auto"/>
        <w:jc w:val="both"/>
        <w:rPr>
          <w:rFonts w:ascii="Calibri" w:eastAsia="Calibri" w:hAnsi="Calibri" w:cs="Calibri"/>
          <w:bCs/>
          <w:color w:val="FF0000"/>
        </w:rPr>
      </w:pPr>
    </w:p>
    <w:p w14:paraId="0EAA6BF6" w14:textId="77777777" w:rsidR="005272BB" w:rsidRPr="005272BB" w:rsidRDefault="005272BB" w:rsidP="005272BB">
      <w:pPr>
        <w:widowControl w:val="0"/>
        <w:autoSpaceDE w:val="0"/>
        <w:autoSpaceDN w:val="0"/>
        <w:spacing w:after="0" w:line="240" w:lineRule="auto"/>
        <w:jc w:val="both"/>
        <w:rPr>
          <w:rFonts w:ascii="Calibri" w:eastAsia="Arial" w:hAnsi="Calibri" w:cs="Calibri"/>
          <w:bCs/>
          <w:color w:val="FF0000"/>
        </w:rPr>
      </w:pPr>
      <w:r w:rsidRPr="005272BB">
        <w:rPr>
          <w:rFonts w:ascii="Calibri" w:eastAsia="Arial" w:hAnsi="Calibri" w:cs="Calibri"/>
          <w:bCs/>
          <w:color w:val="FF0000"/>
        </w:rPr>
        <w:br w:type="page"/>
      </w:r>
    </w:p>
    <w:p w14:paraId="3AFC7F21" w14:textId="77777777" w:rsidR="005272BB" w:rsidRPr="005272BB" w:rsidRDefault="005272BB" w:rsidP="00E825E5">
      <w:pPr>
        <w:widowControl w:val="0"/>
        <w:numPr>
          <w:ilvl w:val="2"/>
          <w:numId w:val="4"/>
        </w:numPr>
        <w:autoSpaceDE w:val="0"/>
        <w:autoSpaceDN w:val="0"/>
        <w:spacing w:before="181" w:after="0" w:line="240" w:lineRule="auto"/>
        <w:ind w:left="720" w:hanging="360"/>
        <w:contextualSpacing/>
        <w:jc w:val="both"/>
        <w:rPr>
          <w:rFonts w:ascii="Calibri" w:eastAsia="Arial" w:hAnsi="Calibri" w:cs="Calibri"/>
        </w:rPr>
      </w:pPr>
      <w:bookmarkStart w:id="18" w:name="_Hlk62550033"/>
      <w:r w:rsidRPr="005272BB">
        <w:rPr>
          <w:rFonts w:ascii="Calibri" w:eastAsia="Arial" w:hAnsi="Calibri" w:cs="Calibri"/>
        </w:rPr>
        <w:lastRenderedPageBreak/>
        <w:t xml:space="preserve">An alternative stormwater management measure, alternative removal rate, and/or alternative method to calculate the removal rate may be used if the design engineer demonstrates the capability of the proposed alternative stormwater management measure and/or the validity of the alternative rate or method to the Township. A copy of any approved alternative stormwater management measure, alternative removal rate, and/or alternative method to calculate the removal rate shall be provided to the Department in accordance with division (F)(2). Alternative stormwater management measures may be used to satisfy the requirements at division (D)(15) only if the measures meet the definition of green infrastructure at division (B). Alternative stormwater management measures that function in a similar manner to a BMP listed at division (D)(15)(b) are subject to the contributory drainage area limitation specified at division (D)(15)(b) for that similarly functioning BMP. Alternative stormwater management measures approved in accordance with this subsection that do not function in a similar manner to any BMP listed at division (D)(15)(b) shall have a contributory drainage area less than or equal to 2.5 acres, except for alternative stormwater management measures that function similarly to cisterns, grass swales, green roofs, standard constructed wetlands, vegetative filter strips, and wet ponds, which are not subject to a contributory drainage area limitation. Alternative measures that function similarly to standard constructed wetlands or wet ponds shall not be used for compliance with the stormwater runoff quality standard unless a variance in accordance with N.J.A.C. 7:8-4.6 or a waiver from strict compliance in accordance with division (D)(4) is granted from division (D)(15). </w:t>
      </w:r>
    </w:p>
    <w:p w14:paraId="03A5E8C3" w14:textId="77777777" w:rsidR="005272BB" w:rsidRPr="005272BB" w:rsidRDefault="005272BB" w:rsidP="005272BB">
      <w:pPr>
        <w:spacing w:before="181" w:after="0" w:line="240" w:lineRule="auto"/>
        <w:ind w:left="900"/>
        <w:contextualSpacing/>
        <w:jc w:val="both"/>
        <w:rPr>
          <w:rFonts w:ascii="Calibri" w:eastAsia="Arial" w:hAnsi="Calibri" w:cs="Calibri"/>
        </w:rPr>
      </w:pPr>
    </w:p>
    <w:p w14:paraId="0EDF372B" w14:textId="77777777" w:rsidR="005272BB" w:rsidRPr="005272BB" w:rsidRDefault="005272BB" w:rsidP="00E825E5">
      <w:pPr>
        <w:widowControl w:val="0"/>
        <w:numPr>
          <w:ilvl w:val="2"/>
          <w:numId w:val="4"/>
        </w:numPr>
        <w:autoSpaceDE w:val="0"/>
        <w:autoSpaceDN w:val="0"/>
        <w:spacing w:before="181" w:after="0" w:line="240" w:lineRule="auto"/>
        <w:ind w:left="720" w:hanging="360"/>
        <w:contextualSpacing/>
        <w:jc w:val="both"/>
        <w:rPr>
          <w:rFonts w:ascii="Calibri" w:eastAsia="Arial" w:hAnsi="Calibri" w:cs="Calibri"/>
        </w:rPr>
      </w:pPr>
      <w:r w:rsidRPr="005272BB">
        <w:rPr>
          <w:rFonts w:ascii="Calibri" w:eastAsia="Arial" w:hAnsi="Calibri" w:cs="Calibri"/>
        </w:rPr>
        <w:t xml:space="preserve">Whenever the stormwater management design includes one or more BMPs that will infiltrate stormwater into subsoil, the design engineer shall assess the hydraulic impact on the groundwater table and design the site, so as to avoid adverse hydraulic impacts. Potential adverse hydraulic impacts include, but are not limited to, exacerbating a naturally or seasonally high-water table, so as to cause surficial ponding, flooding of basements, or interference with the proper operation of subsurface sewage disposal systems or other subsurface structures within the zone of influence of the groundwater mound, or interference with the proper functioning of the stormwater management measure itself. </w:t>
      </w:r>
    </w:p>
    <w:p w14:paraId="2454142F" w14:textId="77777777" w:rsidR="005272BB" w:rsidRPr="005272BB" w:rsidRDefault="005272BB" w:rsidP="005272BB">
      <w:pPr>
        <w:widowControl w:val="0"/>
        <w:autoSpaceDE w:val="0"/>
        <w:autoSpaceDN w:val="0"/>
        <w:spacing w:after="0" w:line="240" w:lineRule="auto"/>
        <w:ind w:left="121" w:hanging="360"/>
        <w:jc w:val="both"/>
        <w:rPr>
          <w:rFonts w:ascii="Calibri" w:eastAsia="Arial" w:hAnsi="Calibri" w:cs="Calibri"/>
        </w:rPr>
      </w:pPr>
    </w:p>
    <w:bookmarkEnd w:id="18"/>
    <w:p w14:paraId="48972551" w14:textId="77777777" w:rsidR="005272BB" w:rsidRPr="005272BB" w:rsidRDefault="005272BB" w:rsidP="00E825E5">
      <w:pPr>
        <w:widowControl w:val="0"/>
        <w:numPr>
          <w:ilvl w:val="2"/>
          <w:numId w:val="4"/>
        </w:numPr>
        <w:autoSpaceDE w:val="0"/>
        <w:autoSpaceDN w:val="0"/>
        <w:spacing w:after="0" w:line="240" w:lineRule="auto"/>
        <w:ind w:left="720" w:hanging="360"/>
        <w:jc w:val="both"/>
        <w:rPr>
          <w:rFonts w:ascii="Calibri" w:eastAsia="Calibri" w:hAnsi="Calibri" w:cs="Calibri"/>
        </w:rPr>
      </w:pPr>
      <w:r w:rsidRPr="005272BB">
        <w:rPr>
          <w:rFonts w:ascii="Calibri" w:eastAsia="Calibri" w:hAnsi="Calibri" w:cs="Calibri"/>
        </w:rPr>
        <w:t xml:space="preserve">Design standards for stormwater management measures are as follows: </w:t>
      </w:r>
    </w:p>
    <w:p w14:paraId="697F70E3" w14:textId="77777777" w:rsidR="005272BB" w:rsidRPr="005272BB" w:rsidRDefault="005272BB" w:rsidP="005272BB">
      <w:pPr>
        <w:spacing w:after="0" w:line="240" w:lineRule="auto"/>
        <w:ind w:left="1080"/>
        <w:contextualSpacing/>
        <w:jc w:val="both"/>
        <w:rPr>
          <w:rFonts w:ascii="Calibri" w:eastAsia="Arial" w:hAnsi="Calibri" w:cs="Calibri"/>
        </w:rPr>
      </w:pPr>
    </w:p>
    <w:p w14:paraId="591A93D9" w14:textId="77777777" w:rsidR="005272BB" w:rsidRPr="005272BB" w:rsidRDefault="005272BB" w:rsidP="00E825E5">
      <w:pPr>
        <w:widowControl w:val="0"/>
        <w:numPr>
          <w:ilvl w:val="3"/>
          <w:numId w:val="4"/>
        </w:numPr>
        <w:autoSpaceDE w:val="0"/>
        <w:autoSpaceDN w:val="0"/>
        <w:spacing w:before="181" w:after="0" w:line="240" w:lineRule="auto"/>
        <w:ind w:left="1080" w:hanging="360"/>
        <w:contextualSpacing/>
        <w:jc w:val="both"/>
        <w:rPr>
          <w:rFonts w:ascii="Calibri" w:eastAsia="Arial" w:hAnsi="Calibri" w:cs="Calibri"/>
        </w:rPr>
      </w:pPr>
      <w:r w:rsidRPr="005272BB">
        <w:rPr>
          <w:rFonts w:ascii="Calibri" w:eastAsia="Arial" w:hAnsi="Calibri" w:cs="Calibri"/>
        </w:rPr>
        <w:t xml:space="preserve">Stormwater management measures shall be designed to take into account the existing site conditions, including, but not limited to, environmentally critical areas; wetlands; flood-prone areas; slopes; depth to seasonal high-water table; soil type, permeability, and texture; drainage area and drainage patterns; and the presence of solution-prone carbonate rocks (limestone); </w:t>
      </w:r>
    </w:p>
    <w:p w14:paraId="6BA6CE6F" w14:textId="77777777" w:rsidR="005272BB" w:rsidRPr="005272BB" w:rsidRDefault="005272BB" w:rsidP="005272BB">
      <w:pPr>
        <w:spacing w:after="0" w:line="240" w:lineRule="auto"/>
        <w:ind w:left="1080"/>
        <w:contextualSpacing/>
        <w:jc w:val="both"/>
        <w:rPr>
          <w:rFonts w:ascii="Calibri" w:eastAsia="Arial" w:hAnsi="Calibri" w:cs="Calibri"/>
        </w:rPr>
      </w:pPr>
    </w:p>
    <w:p w14:paraId="794A7A06" w14:textId="77777777" w:rsidR="005272BB" w:rsidRPr="005272BB" w:rsidRDefault="005272BB" w:rsidP="00E825E5">
      <w:pPr>
        <w:widowControl w:val="0"/>
        <w:numPr>
          <w:ilvl w:val="3"/>
          <w:numId w:val="4"/>
        </w:numPr>
        <w:autoSpaceDE w:val="0"/>
        <w:autoSpaceDN w:val="0"/>
        <w:spacing w:before="181" w:after="0" w:line="240" w:lineRule="auto"/>
        <w:ind w:left="1080"/>
        <w:contextualSpacing/>
        <w:jc w:val="both"/>
        <w:rPr>
          <w:rFonts w:ascii="Calibri" w:eastAsia="Arial" w:hAnsi="Calibri" w:cs="Calibri"/>
        </w:rPr>
      </w:pPr>
      <w:r w:rsidRPr="005272BB">
        <w:rPr>
          <w:rFonts w:ascii="Calibri" w:eastAsia="Arial" w:hAnsi="Calibri" w:cs="Calibri"/>
        </w:rPr>
        <w:t xml:space="preserve">Stormwater management measures shall be designed to minimize maintenance, facilitate maintenance and repairs, and ensure proper functioning. Trash racks shall be installed at the intake to the outlet structure, as appropriate, and shall have parallel bars with one inch spacing between the bars to the elevation of the water quality design storm. For elevations higher than the water quality design storm, the parallel bars at the outlet structure shall be spaced no greater than one-third the width of the diameter of the orifice or one-third the width of the weir, with a minimum spacing between bars of one inch and a maximum spacing between bars of six inches. In addition, the design of trash racks must comply with the requirements of division (H)(3); </w:t>
      </w:r>
    </w:p>
    <w:p w14:paraId="39382234" w14:textId="77777777" w:rsidR="005272BB" w:rsidRPr="005272BB" w:rsidRDefault="005272BB" w:rsidP="005272BB">
      <w:pPr>
        <w:widowControl w:val="0"/>
        <w:autoSpaceDE w:val="0"/>
        <w:autoSpaceDN w:val="0"/>
        <w:spacing w:after="0" w:line="240" w:lineRule="auto"/>
        <w:jc w:val="both"/>
        <w:rPr>
          <w:rFonts w:ascii="Calibri" w:eastAsia="Arial" w:hAnsi="Calibri" w:cs="Calibri"/>
        </w:rPr>
      </w:pPr>
    </w:p>
    <w:p w14:paraId="3984FFA1" w14:textId="77777777" w:rsidR="005272BB" w:rsidRPr="005272BB" w:rsidRDefault="005272BB" w:rsidP="00E825E5">
      <w:pPr>
        <w:widowControl w:val="0"/>
        <w:numPr>
          <w:ilvl w:val="3"/>
          <w:numId w:val="4"/>
        </w:numPr>
        <w:autoSpaceDE w:val="0"/>
        <w:autoSpaceDN w:val="0"/>
        <w:spacing w:before="181" w:after="0" w:line="240" w:lineRule="auto"/>
        <w:ind w:left="1080" w:hanging="360"/>
        <w:contextualSpacing/>
        <w:jc w:val="both"/>
        <w:rPr>
          <w:rFonts w:ascii="Calibri" w:eastAsia="Arial" w:hAnsi="Calibri" w:cs="Calibri"/>
        </w:rPr>
      </w:pPr>
      <w:r w:rsidRPr="005272BB">
        <w:rPr>
          <w:rFonts w:ascii="Calibri" w:eastAsia="Arial" w:hAnsi="Calibri" w:cs="Calibri"/>
        </w:rPr>
        <w:t xml:space="preserve">Stormwater management measures shall be designed, constructed, and installed to be strong, durable, and corrosion resistant. Measures that are consistent with the relevant portions of the Residential Site Improvement Standards at N.J.A.C. 5:21-7.3, 7.4, and 7.5 shall be deemed to meet this requirement; </w:t>
      </w:r>
    </w:p>
    <w:p w14:paraId="3E4F9C0E" w14:textId="77777777" w:rsidR="005272BB" w:rsidRPr="005272BB" w:rsidRDefault="005272BB" w:rsidP="005272BB">
      <w:pPr>
        <w:spacing w:after="0" w:line="240" w:lineRule="auto"/>
        <w:ind w:left="1080" w:hanging="360"/>
        <w:contextualSpacing/>
        <w:jc w:val="both"/>
        <w:rPr>
          <w:rFonts w:ascii="Calibri" w:eastAsia="Arial" w:hAnsi="Calibri" w:cs="Calibri"/>
        </w:rPr>
      </w:pPr>
    </w:p>
    <w:p w14:paraId="0F229364" w14:textId="77777777" w:rsidR="005272BB" w:rsidRPr="005272BB" w:rsidRDefault="005272BB" w:rsidP="00E825E5">
      <w:pPr>
        <w:widowControl w:val="0"/>
        <w:numPr>
          <w:ilvl w:val="3"/>
          <w:numId w:val="4"/>
        </w:numPr>
        <w:autoSpaceDE w:val="0"/>
        <w:autoSpaceDN w:val="0"/>
        <w:spacing w:before="181" w:after="0" w:line="240" w:lineRule="auto"/>
        <w:ind w:left="1080" w:hanging="360"/>
        <w:contextualSpacing/>
        <w:jc w:val="both"/>
        <w:rPr>
          <w:rFonts w:ascii="Calibri" w:eastAsia="Arial" w:hAnsi="Calibri" w:cs="Calibri"/>
        </w:rPr>
      </w:pPr>
      <w:r w:rsidRPr="005272BB">
        <w:rPr>
          <w:rFonts w:ascii="Calibri" w:eastAsia="Arial" w:hAnsi="Calibri" w:cs="Calibri"/>
        </w:rPr>
        <w:t xml:space="preserve">Stormwater management BMPs shall be designed to meet the minimum safety standards for stormwater management BMPs at division (H); and </w:t>
      </w:r>
    </w:p>
    <w:p w14:paraId="3C7D0FB0" w14:textId="77777777" w:rsidR="005272BB" w:rsidRPr="005272BB" w:rsidRDefault="005272BB" w:rsidP="005272BB">
      <w:pPr>
        <w:spacing w:before="181" w:after="0" w:line="240" w:lineRule="auto"/>
        <w:ind w:left="1080"/>
        <w:contextualSpacing/>
        <w:jc w:val="both"/>
        <w:rPr>
          <w:rFonts w:ascii="Calibri" w:eastAsia="Arial" w:hAnsi="Calibri" w:cs="Calibri"/>
        </w:rPr>
      </w:pPr>
    </w:p>
    <w:p w14:paraId="24CF9ACC" w14:textId="77777777" w:rsidR="005272BB" w:rsidRPr="005272BB" w:rsidRDefault="005272BB" w:rsidP="00E825E5">
      <w:pPr>
        <w:widowControl w:val="0"/>
        <w:numPr>
          <w:ilvl w:val="3"/>
          <w:numId w:val="4"/>
        </w:numPr>
        <w:autoSpaceDE w:val="0"/>
        <w:autoSpaceDN w:val="0"/>
        <w:spacing w:before="181" w:after="0" w:line="240" w:lineRule="auto"/>
        <w:ind w:left="1080" w:hanging="360"/>
        <w:contextualSpacing/>
        <w:jc w:val="both"/>
        <w:rPr>
          <w:rFonts w:ascii="Calibri" w:eastAsia="Arial" w:hAnsi="Calibri" w:cs="Calibri"/>
        </w:rPr>
      </w:pPr>
      <w:r w:rsidRPr="005272BB">
        <w:rPr>
          <w:rFonts w:ascii="Calibri" w:eastAsia="Arial" w:hAnsi="Calibri" w:cs="Calibri"/>
        </w:rPr>
        <w:t>The size of the orifice at the intake to the outlet from the stormwater management BMP shall be a minimum of two and one-half inches in diameter.</w:t>
      </w:r>
    </w:p>
    <w:p w14:paraId="4B723F01" w14:textId="77777777" w:rsidR="005272BB" w:rsidRPr="005272BB" w:rsidRDefault="005272BB" w:rsidP="00E825E5">
      <w:pPr>
        <w:widowControl w:val="0"/>
        <w:numPr>
          <w:ilvl w:val="2"/>
          <w:numId w:val="4"/>
        </w:numPr>
        <w:autoSpaceDE w:val="0"/>
        <w:autoSpaceDN w:val="0"/>
        <w:spacing w:before="181" w:after="0" w:line="240" w:lineRule="auto"/>
        <w:ind w:left="720" w:hanging="540"/>
        <w:jc w:val="both"/>
        <w:rPr>
          <w:rFonts w:ascii="Calibri" w:eastAsia="Arial" w:hAnsi="Calibri" w:cs="Calibri"/>
        </w:rPr>
      </w:pPr>
      <w:r w:rsidRPr="005272BB">
        <w:rPr>
          <w:rFonts w:ascii="Calibri" w:eastAsia="Arial" w:hAnsi="Calibri" w:cs="Calibri"/>
        </w:rPr>
        <w:t>Manufactured treatment devices may be used to meet the requirements of this subchapter, provided the pollutant removal rates are verified by the New Jersey Corporation for Advanced Technology and certified by the Department. Manufactured treatment devices that do not meet the definition of green infrastructure at division (B) may be used only under the circumstances described at division (D)(15)(d).</w:t>
      </w:r>
    </w:p>
    <w:p w14:paraId="78E7DA5C" w14:textId="77777777" w:rsidR="005272BB" w:rsidRPr="005272BB" w:rsidRDefault="005272BB" w:rsidP="005272BB">
      <w:pPr>
        <w:widowControl w:val="0"/>
        <w:autoSpaceDE w:val="0"/>
        <w:autoSpaceDN w:val="0"/>
        <w:spacing w:after="0" w:line="240" w:lineRule="auto"/>
        <w:ind w:left="720" w:hanging="360"/>
        <w:jc w:val="both"/>
        <w:rPr>
          <w:rFonts w:ascii="Calibri" w:eastAsia="Arial" w:hAnsi="Calibri" w:cs="Calibri"/>
        </w:rPr>
      </w:pPr>
    </w:p>
    <w:p w14:paraId="71B0E2D2" w14:textId="77777777" w:rsidR="005272BB" w:rsidRPr="005272BB" w:rsidRDefault="005272BB" w:rsidP="00E825E5">
      <w:pPr>
        <w:widowControl w:val="0"/>
        <w:numPr>
          <w:ilvl w:val="2"/>
          <w:numId w:val="4"/>
        </w:numPr>
        <w:autoSpaceDE w:val="0"/>
        <w:autoSpaceDN w:val="0"/>
        <w:spacing w:before="181" w:after="0" w:line="240" w:lineRule="auto"/>
        <w:ind w:left="720" w:hanging="540"/>
        <w:contextualSpacing/>
        <w:jc w:val="both"/>
        <w:rPr>
          <w:rFonts w:ascii="Calibri" w:eastAsia="Arial" w:hAnsi="Calibri" w:cs="Calibri"/>
        </w:rPr>
      </w:pPr>
      <w:r w:rsidRPr="005272BB">
        <w:rPr>
          <w:rFonts w:ascii="Calibri" w:eastAsia="Arial" w:hAnsi="Calibri" w:cs="Calibri"/>
          <w:bCs/>
        </w:rPr>
        <w:lastRenderedPageBreak/>
        <w:t xml:space="preserve">Any application for a new agricultural development that meets the definition of major development at division (B) shall be submitted to the Soil Conservation District for review and approval in accordance with the requirements at divisions </w:t>
      </w:r>
      <w:r w:rsidRPr="005272BB">
        <w:rPr>
          <w:rFonts w:ascii="Calibri" w:eastAsia="Arial" w:hAnsi="Calibri" w:cs="Calibri"/>
          <w:color w:val="010101"/>
          <w:w w:val="105"/>
        </w:rPr>
        <w:t>(D)(15), (D)(16), (D)(17)</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 xml:space="preserve">and (D)(18) </w:t>
      </w:r>
      <w:r w:rsidRPr="005272BB">
        <w:rPr>
          <w:rFonts w:ascii="Calibri" w:eastAsia="Arial" w:hAnsi="Calibri" w:cs="Calibri"/>
          <w:bCs/>
        </w:rPr>
        <w:t>and any applicable Soil Conservation District guidelines for stormwater runoff quantity and erosion control. For purposes of this subsection, "agricultural development" means land uses normally associated with the production of food, fiber, and livestock for sale. Such uses do not include the development of land for the processing or sale of food and the manufacture of agriculturally related products.</w:t>
      </w:r>
    </w:p>
    <w:p w14:paraId="29FA859B" w14:textId="77777777" w:rsidR="005272BB" w:rsidRPr="005272BB" w:rsidRDefault="005272BB" w:rsidP="005272BB">
      <w:pPr>
        <w:widowControl w:val="0"/>
        <w:autoSpaceDE w:val="0"/>
        <w:autoSpaceDN w:val="0"/>
        <w:spacing w:after="0" w:line="240" w:lineRule="auto"/>
        <w:ind w:left="121" w:hanging="360"/>
        <w:jc w:val="both"/>
        <w:rPr>
          <w:rFonts w:ascii="Calibri" w:eastAsia="Arial" w:hAnsi="Calibri" w:cs="Calibri"/>
        </w:rPr>
      </w:pPr>
    </w:p>
    <w:p w14:paraId="0AE453C5" w14:textId="77777777" w:rsidR="005272BB" w:rsidRPr="005272BB" w:rsidRDefault="005272BB" w:rsidP="00E825E5">
      <w:pPr>
        <w:widowControl w:val="0"/>
        <w:numPr>
          <w:ilvl w:val="2"/>
          <w:numId w:val="4"/>
        </w:numPr>
        <w:autoSpaceDE w:val="0"/>
        <w:autoSpaceDN w:val="0"/>
        <w:spacing w:before="181" w:after="0" w:line="240" w:lineRule="auto"/>
        <w:ind w:left="720" w:hanging="540"/>
        <w:contextualSpacing/>
        <w:jc w:val="both"/>
        <w:rPr>
          <w:rFonts w:ascii="Calibri" w:eastAsia="Arial" w:hAnsi="Calibri" w:cs="Calibri"/>
        </w:rPr>
      </w:pPr>
      <w:r w:rsidRPr="005272BB">
        <w:rPr>
          <w:rFonts w:ascii="Calibri" w:eastAsia="Arial" w:hAnsi="Calibri" w:cs="Calibri"/>
          <w:bCs/>
        </w:rPr>
        <w:t xml:space="preserve">If there is more than one drainage area, the groundwater recharge, stormwater runoff quality, and stormwater runoff quantity standards at divisions </w:t>
      </w:r>
      <w:r w:rsidRPr="005272BB">
        <w:rPr>
          <w:rFonts w:ascii="Calibri" w:eastAsia="Arial" w:hAnsi="Calibri" w:cs="Calibri"/>
          <w:color w:val="010101"/>
          <w:w w:val="105"/>
        </w:rPr>
        <w:t>(D)(16), (D)(17)</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 xml:space="preserve">and (D)(18) </w:t>
      </w:r>
      <w:r w:rsidRPr="005272BB">
        <w:rPr>
          <w:rFonts w:ascii="Calibri" w:eastAsia="Arial" w:hAnsi="Calibri" w:cs="Calibri"/>
          <w:bCs/>
        </w:rPr>
        <w:t>shall be met in each drainage area, unless the runoff from the drainage areas converge onsite and no adverse environmental impact would occur as a result of compliance with any one or more of the individual standards being determined utilizing a weighted average of the results achieved for that individual standard across the affected drainage areas.</w:t>
      </w:r>
    </w:p>
    <w:p w14:paraId="746E527A" w14:textId="77777777" w:rsidR="005272BB" w:rsidRPr="005272BB" w:rsidRDefault="005272BB" w:rsidP="005272BB">
      <w:pPr>
        <w:autoSpaceDE w:val="0"/>
        <w:autoSpaceDN w:val="0"/>
        <w:adjustRightInd w:val="0"/>
        <w:spacing w:after="0" w:line="240" w:lineRule="auto"/>
        <w:ind w:left="720" w:hanging="360"/>
        <w:jc w:val="both"/>
        <w:rPr>
          <w:rFonts w:ascii="Calibri" w:eastAsia="Calibri" w:hAnsi="Calibri" w:cs="Calibri"/>
          <w:bCs/>
        </w:rPr>
      </w:pPr>
    </w:p>
    <w:p w14:paraId="475F0F13" w14:textId="77777777" w:rsidR="005272BB" w:rsidRPr="005272BB" w:rsidRDefault="005272BB" w:rsidP="00E825E5">
      <w:pPr>
        <w:widowControl w:val="0"/>
        <w:numPr>
          <w:ilvl w:val="2"/>
          <w:numId w:val="4"/>
        </w:numPr>
        <w:autoSpaceDE w:val="0"/>
        <w:autoSpaceDN w:val="0"/>
        <w:spacing w:before="181" w:after="0" w:line="240" w:lineRule="auto"/>
        <w:ind w:left="720" w:hanging="540"/>
        <w:contextualSpacing/>
        <w:jc w:val="both"/>
        <w:rPr>
          <w:rFonts w:ascii="Calibri" w:eastAsia="Arial" w:hAnsi="Calibri" w:cs="Calibri"/>
        </w:rPr>
      </w:pPr>
      <w:r w:rsidRPr="005272BB">
        <w:rPr>
          <w:rFonts w:ascii="Calibri" w:eastAsia="Arial" w:hAnsi="Calibri" w:cs="Calibri"/>
          <w:bCs/>
        </w:rPr>
        <w:t xml:space="preserve">Any stormwater management measure authorized under the municipal stormwater management plan or ordinance shall be reflected in a deed notice recorded in the Camden County Clerk’s Office. A form of deed notice shall be submitted to the Township for approval prior to filing. The deed notice shall contain a description of the stormwater management measure(s) used to meet the green infrastructure, groundwater recharge, stormwater runoff quality, and stormwater runoff quantity standards at divisions </w:t>
      </w:r>
      <w:r w:rsidRPr="005272BB">
        <w:rPr>
          <w:rFonts w:ascii="Calibri" w:eastAsia="Arial" w:hAnsi="Calibri" w:cs="Calibri"/>
          <w:color w:val="010101"/>
          <w:w w:val="105"/>
        </w:rPr>
        <w:t>(D)(15), (D)(16), (D)(17)</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 xml:space="preserve">and (D)(18) </w:t>
      </w:r>
      <w:r w:rsidRPr="005272BB">
        <w:rPr>
          <w:rFonts w:ascii="Calibri" w:eastAsia="Arial" w:hAnsi="Calibri" w:cs="Calibri"/>
          <w:bCs/>
        </w:rPr>
        <w:t>and shall identify the location of the stormwater management measure(s) in NAD 1983 State Plane New Jersey FIPS 2900 US Feet or Latitude and Longitude in decimal degrees. The deed notice shall also reference the maintenance plan required to be recorded upon the deed pursuant to division (J)(2)(e). Prior to the commencement of construction, proof that the above required deed notice has been filed shall be submitted to the Township. Proof that the required information has been recorded on the deed shall be in the form of either a copy of the complete recorded document or a receipt from the clerk or other proof of recordation provided by the recording office. However, if the initial proof provided to the Township is not a copy of the complete recorded document, a copy of the complete recorded document shall be provided to the Township within 180 calendar days of the authorization granted by the Township.</w:t>
      </w:r>
    </w:p>
    <w:p w14:paraId="24D23661" w14:textId="77777777" w:rsidR="005272BB" w:rsidRPr="005272BB" w:rsidRDefault="005272BB" w:rsidP="005272BB">
      <w:pPr>
        <w:spacing w:after="0" w:line="240" w:lineRule="auto"/>
        <w:ind w:left="720"/>
        <w:contextualSpacing/>
        <w:jc w:val="both"/>
        <w:rPr>
          <w:rFonts w:ascii="Calibri" w:eastAsia="Arial" w:hAnsi="Calibri" w:cs="Calibri"/>
        </w:rPr>
      </w:pPr>
    </w:p>
    <w:p w14:paraId="2F7CDEFC" w14:textId="77777777" w:rsidR="005272BB" w:rsidRPr="005272BB" w:rsidRDefault="005272BB" w:rsidP="00E825E5">
      <w:pPr>
        <w:widowControl w:val="0"/>
        <w:numPr>
          <w:ilvl w:val="2"/>
          <w:numId w:val="4"/>
        </w:numPr>
        <w:autoSpaceDE w:val="0"/>
        <w:autoSpaceDN w:val="0"/>
        <w:spacing w:before="181" w:after="0" w:line="240" w:lineRule="auto"/>
        <w:ind w:left="720" w:hanging="540"/>
        <w:contextualSpacing/>
        <w:jc w:val="both"/>
        <w:rPr>
          <w:rFonts w:ascii="Calibri" w:eastAsia="Arial" w:hAnsi="Calibri" w:cs="Calibri"/>
        </w:rPr>
      </w:pPr>
      <w:r w:rsidRPr="005272BB">
        <w:rPr>
          <w:rFonts w:ascii="Calibri" w:eastAsia="Arial" w:hAnsi="Calibri" w:cs="Calibri"/>
          <w:bCs/>
        </w:rPr>
        <w:t>A stormwater management measure approved under the municipal stormwater management plan or ordinance may be altered or replaced with the approval of the Township, if the Township determines that the proposed alteration or replacement meets the design and performance standards pursuant to division (D) of this ordinance and provides the same level of stormwater management as the previously approved stormwater management measure that is being altered or replaced. If an alteration or replacement is approved, a revised deed notice shall be submitted to the Township for approval and subsequently recorded with the Camden County Clerk’s Office. and shall contain a description and location of the stormwater management measure, as well as reference to the maintenance plan, in accordance with division (D)(13) above. Prior to the commencement of construction, proof that the above required deed notice has been filed shall be submitted to the Township in accordance with division (D)(13) above.</w:t>
      </w:r>
    </w:p>
    <w:p w14:paraId="648348C7" w14:textId="77777777" w:rsidR="005272BB" w:rsidRPr="005272BB" w:rsidRDefault="005272BB" w:rsidP="005272BB">
      <w:pPr>
        <w:spacing w:before="181" w:after="0" w:line="240" w:lineRule="auto"/>
        <w:ind w:left="900"/>
        <w:contextualSpacing/>
        <w:jc w:val="both"/>
        <w:rPr>
          <w:rFonts w:ascii="Calibri" w:eastAsia="Arial" w:hAnsi="Calibri" w:cs="Calibri"/>
          <w:bCs/>
        </w:rPr>
      </w:pPr>
    </w:p>
    <w:p w14:paraId="1B8BF554" w14:textId="77777777" w:rsidR="005272BB" w:rsidRPr="005272BB" w:rsidRDefault="005272BB" w:rsidP="00E825E5">
      <w:pPr>
        <w:widowControl w:val="0"/>
        <w:numPr>
          <w:ilvl w:val="2"/>
          <w:numId w:val="4"/>
        </w:numPr>
        <w:autoSpaceDE w:val="0"/>
        <w:autoSpaceDN w:val="0"/>
        <w:spacing w:before="181" w:after="0" w:line="240" w:lineRule="auto"/>
        <w:ind w:left="720" w:hanging="540"/>
        <w:contextualSpacing/>
        <w:jc w:val="both"/>
        <w:rPr>
          <w:rFonts w:ascii="Calibri" w:eastAsia="Arial" w:hAnsi="Calibri" w:cs="Calibri"/>
          <w:bCs/>
        </w:rPr>
      </w:pPr>
      <w:r w:rsidRPr="005272BB">
        <w:rPr>
          <w:rFonts w:ascii="Calibri" w:eastAsia="Arial" w:hAnsi="Calibri" w:cs="Calibri"/>
          <w:bCs/>
        </w:rPr>
        <w:t>Green Infrastructure Standards</w:t>
      </w:r>
    </w:p>
    <w:p w14:paraId="634F54BB" w14:textId="77777777" w:rsidR="005272BB" w:rsidRPr="005272BB" w:rsidRDefault="005272BB" w:rsidP="00E825E5">
      <w:pPr>
        <w:widowControl w:val="0"/>
        <w:numPr>
          <w:ilvl w:val="3"/>
          <w:numId w:val="4"/>
        </w:numPr>
        <w:autoSpaceDE w:val="0"/>
        <w:autoSpaceDN w:val="0"/>
        <w:spacing w:before="181" w:after="0" w:line="240" w:lineRule="auto"/>
        <w:ind w:left="1080" w:hanging="360"/>
        <w:jc w:val="both"/>
        <w:rPr>
          <w:rFonts w:ascii="Calibri" w:eastAsia="Arial" w:hAnsi="Calibri" w:cs="Calibri"/>
        </w:rPr>
      </w:pPr>
      <w:r w:rsidRPr="005272BB">
        <w:rPr>
          <w:rFonts w:ascii="Calibri" w:eastAsia="Arial" w:hAnsi="Calibri" w:cs="Calibri"/>
        </w:rPr>
        <w:t>This subsection specifies the types of green infrastructure BMPs that may be used to satisfy the groundwater recharge, stormwater runoff quality, and stormwater runoff quantity standards.</w:t>
      </w:r>
    </w:p>
    <w:p w14:paraId="75727321" w14:textId="77777777" w:rsidR="005272BB" w:rsidRPr="005272BB" w:rsidRDefault="005272BB" w:rsidP="005272BB">
      <w:pPr>
        <w:widowControl w:val="0"/>
        <w:autoSpaceDE w:val="0"/>
        <w:autoSpaceDN w:val="0"/>
        <w:spacing w:after="0" w:line="240" w:lineRule="auto"/>
        <w:jc w:val="both"/>
        <w:rPr>
          <w:rFonts w:ascii="Calibri" w:eastAsia="Arial" w:hAnsi="Calibri" w:cs="Calibri"/>
        </w:rPr>
      </w:pPr>
    </w:p>
    <w:p w14:paraId="42B7BA17" w14:textId="77777777" w:rsidR="005272BB" w:rsidRPr="005272BB" w:rsidRDefault="005272BB" w:rsidP="00E825E5">
      <w:pPr>
        <w:widowControl w:val="0"/>
        <w:numPr>
          <w:ilvl w:val="3"/>
          <w:numId w:val="4"/>
        </w:numPr>
        <w:autoSpaceDE w:val="0"/>
        <w:autoSpaceDN w:val="0"/>
        <w:spacing w:before="181" w:after="0" w:line="240" w:lineRule="auto"/>
        <w:ind w:left="1080" w:hanging="360"/>
        <w:jc w:val="both"/>
        <w:rPr>
          <w:rFonts w:ascii="Calibri" w:eastAsia="Arial" w:hAnsi="Calibri" w:cs="Calibri"/>
        </w:rPr>
      </w:pPr>
      <w:r w:rsidRPr="005272BB">
        <w:rPr>
          <w:rFonts w:ascii="Calibri" w:eastAsia="Arial" w:hAnsi="Calibri" w:cs="Calibri"/>
        </w:rPr>
        <w:t>To satisfy the groundwater recharge and stormwater runoff quality standards at divisions (D)(16) and (D)(17), the design engineer shall utilize green infrastructure BMPs identified in Table 1 at division (D)(6) and/or an alternative stormwater management measure approved in accordance with division (D)(7). The following green infrastructure BMPs are subject to the following maximum contributory drainage area limitations:</w:t>
      </w:r>
    </w:p>
    <w:p w14:paraId="1D6ADD00" w14:textId="77777777" w:rsidR="005272BB" w:rsidRPr="005272BB" w:rsidRDefault="005272BB" w:rsidP="005272BB">
      <w:pPr>
        <w:widowControl w:val="0"/>
        <w:autoSpaceDE w:val="0"/>
        <w:autoSpaceDN w:val="0"/>
        <w:spacing w:after="0" w:line="240" w:lineRule="auto"/>
        <w:jc w:val="both"/>
        <w:rPr>
          <w:rFonts w:ascii="Arial" w:eastAsia="Arial" w:hAnsi="Arial" w:cs="Arial"/>
          <w:color w:val="FF0000"/>
        </w:rPr>
      </w:pPr>
    </w:p>
    <w:tbl>
      <w:tblPr>
        <w:tblStyle w:val="TableGrid1"/>
        <w:tblW w:w="7270" w:type="dxa"/>
        <w:jc w:val="center"/>
        <w:tblLook w:val="04A0" w:firstRow="1" w:lastRow="0" w:firstColumn="1" w:lastColumn="0" w:noHBand="0" w:noVBand="1"/>
      </w:tblPr>
      <w:tblGrid>
        <w:gridCol w:w="3760"/>
        <w:gridCol w:w="3510"/>
      </w:tblGrid>
      <w:tr w:rsidR="005272BB" w:rsidRPr="005272BB" w14:paraId="2D4B9F55" w14:textId="77777777" w:rsidTr="005272BB">
        <w:trPr>
          <w:trHeight w:hRule="exact" w:val="664"/>
          <w:jc w:val="center"/>
        </w:trPr>
        <w:tc>
          <w:tcPr>
            <w:tcW w:w="3760" w:type="dxa"/>
            <w:tcMar>
              <w:left w:w="0" w:type="dxa"/>
              <w:right w:w="0" w:type="dxa"/>
            </w:tcMar>
            <w:vAlign w:val="center"/>
          </w:tcPr>
          <w:p w14:paraId="27ACF7E8" w14:textId="77777777" w:rsidR="005272BB" w:rsidRPr="005272BB" w:rsidRDefault="005272BB" w:rsidP="005272BB">
            <w:pPr>
              <w:spacing w:before="181"/>
              <w:ind w:left="140"/>
              <w:jc w:val="both"/>
              <w:rPr>
                <w:rFonts w:ascii="Arial" w:eastAsia="Arial" w:hAnsi="Arial"/>
                <w:b/>
                <w:bCs/>
              </w:rPr>
            </w:pPr>
            <w:r w:rsidRPr="005272BB">
              <w:rPr>
                <w:rFonts w:ascii="Arial" w:eastAsia="Arial" w:hAnsi="Arial"/>
                <w:b/>
                <w:bCs/>
              </w:rPr>
              <w:t>Best Management Practice</w:t>
            </w:r>
          </w:p>
        </w:tc>
        <w:tc>
          <w:tcPr>
            <w:tcW w:w="3510" w:type="dxa"/>
            <w:tcMar>
              <w:left w:w="0" w:type="dxa"/>
              <w:right w:w="0" w:type="dxa"/>
            </w:tcMar>
            <w:vAlign w:val="center"/>
          </w:tcPr>
          <w:p w14:paraId="31AF4DE2" w14:textId="77777777" w:rsidR="005272BB" w:rsidRPr="005272BB" w:rsidRDefault="005272BB" w:rsidP="005272BB">
            <w:pPr>
              <w:spacing w:before="181"/>
              <w:ind w:left="167"/>
              <w:jc w:val="both"/>
              <w:rPr>
                <w:rFonts w:ascii="Arial" w:eastAsia="Arial" w:hAnsi="Arial"/>
                <w:b/>
                <w:bCs/>
              </w:rPr>
            </w:pPr>
            <w:r w:rsidRPr="005272BB">
              <w:rPr>
                <w:rFonts w:ascii="Arial" w:eastAsia="Arial" w:hAnsi="Arial"/>
                <w:b/>
                <w:bCs/>
              </w:rPr>
              <w:t>Maximum Contributory Drainage Area</w:t>
            </w:r>
          </w:p>
        </w:tc>
      </w:tr>
      <w:tr w:rsidR="005272BB" w:rsidRPr="005272BB" w14:paraId="767958A7" w14:textId="77777777" w:rsidTr="005272BB">
        <w:trPr>
          <w:trHeight w:hRule="exact" w:val="432"/>
          <w:jc w:val="center"/>
        </w:trPr>
        <w:tc>
          <w:tcPr>
            <w:tcW w:w="3760" w:type="dxa"/>
            <w:tcMar>
              <w:left w:w="115" w:type="dxa"/>
              <w:right w:w="115" w:type="dxa"/>
            </w:tcMar>
            <w:vAlign w:val="center"/>
          </w:tcPr>
          <w:p w14:paraId="492C5D9D" w14:textId="77777777" w:rsidR="005272BB" w:rsidRPr="005272BB" w:rsidRDefault="005272BB" w:rsidP="005272BB">
            <w:pPr>
              <w:spacing w:before="181"/>
              <w:ind w:left="205"/>
              <w:jc w:val="both"/>
              <w:rPr>
                <w:rFonts w:ascii="Arial" w:eastAsia="Arial" w:hAnsi="Arial"/>
              </w:rPr>
            </w:pPr>
            <w:r w:rsidRPr="005272BB">
              <w:rPr>
                <w:rFonts w:ascii="Arial" w:eastAsia="Arial" w:hAnsi="Arial"/>
              </w:rPr>
              <w:t>Dry Well</w:t>
            </w:r>
          </w:p>
        </w:tc>
        <w:tc>
          <w:tcPr>
            <w:tcW w:w="3510" w:type="dxa"/>
            <w:tcMar>
              <w:left w:w="115" w:type="dxa"/>
              <w:right w:w="115" w:type="dxa"/>
            </w:tcMar>
            <w:vAlign w:val="center"/>
          </w:tcPr>
          <w:p w14:paraId="461032CA" w14:textId="77777777" w:rsidR="005272BB" w:rsidRPr="005272BB" w:rsidRDefault="005272BB" w:rsidP="005272BB">
            <w:pPr>
              <w:spacing w:before="181"/>
              <w:ind w:left="231"/>
              <w:jc w:val="both"/>
              <w:rPr>
                <w:rFonts w:ascii="Arial" w:eastAsia="Arial" w:hAnsi="Arial"/>
              </w:rPr>
            </w:pPr>
            <w:r w:rsidRPr="005272BB">
              <w:rPr>
                <w:rFonts w:ascii="Arial" w:eastAsia="Arial" w:hAnsi="Arial"/>
              </w:rPr>
              <w:t>1 acre</w:t>
            </w:r>
          </w:p>
        </w:tc>
      </w:tr>
      <w:tr w:rsidR="005272BB" w:rsidRPr="005272BB" w14:paraId="1523BB7C" w14:textId="77777777" w:rsidTr="005272BB">
        <w:trPr>
          <w:trHeight w:hRule="exact" w:val="568"/>
          <w:jc w:val="center"/>
        </w:trPr>
        <w:tc>
          <w:tcPr>
            <w:tcW w:w="3760" w:type="dxa"/>
            <w:tcMar>
              <w:left w:w="115" w:type="dxa"/>
              <w:right w:w="115" w:type="dxa"/>
            </w:tcMar>
            <w:vAlign w:val="center"/>
          </w:tcPr>
          <w:p w14:paraId="284B06BD" w14:textId="77777777" w:rsidR="005272BB" w:rsidRPr="005272BB" w:rsidRDefault="005272BB" w:rsidP="005272BB">
            <w:pPr>
              <w:spacing w:before="181"/>
              <w:ind w:left="205"/>
              <w:jc w:val="both"/>
              <w:rPr>
                <w:rFonts w:ascii="Arial" w:eastAsia="Arial" w:hAnsi="Arial"/>
              </w:rPr>
            </w:pPr>
            <w:r w:rsidRPr="005272BB">
              <w:rPr>
                <w:rFonts w:ascii="Arial" w:eastAsia="Arial" w:hAnsi="Arial"/>
              </w:rPr>
              <w:t>Manufactured Treatment Device</w:t>
            </w:r>
          </w:p>
        </w:tc>
        <w:tc>
          <w:tcPr>
            <w:tcW w:w="3510" w:type="dxa"/>
            <w:tcMar>
              <w:left w:w="115" w:type="dxa"/>
              <w:right w:w="115" w:type="dxa"/>
            </w:tcMar>
            <w:vAlign w:val="center"/>
          </w:tcPr>
          <w:p w14:paraId="614E551A" w14:textId="77777777" w:rsidR="005272BB" w:rsidRPr="005272BB" w:rsidRDefault="005272BB" w:rsidP="005272BB">
            <w:pPr>
              <w:spacing w:before="181"/>
              <w:ind w:left="231"/>
              <w:jc w:val="both"/>
              <w:rPr>
                <w:rFonts w:ascii="Arial" w:eastAsia="Arial" w:hAnsi="Arial"/>
              </w:rPr>
            </w:pPr>
            <w:r w:rsidRPr="005272BB">
              <w:rPr>
                <w:rFonts w:ascii="Arial" w:eastAsia="Arial" w:hAnsi="Arial"/>
              </w:rPr>
              <w:t>2.5 acres</w:t>
            </w:r>
          </w:p>
        </w:tc>
      </w:tr>
      <w:tr w:rsidR="005272BB" w:rsidRPr="005272BB" w14:paraId="2398EC3E" w14:textId="77777777" w:rsidTr="005272BB">
        <w:trPr>
          <w:trHeight w:hRule="exact" w:val="720"/>
          <w:jc w:val="center"/>
        </w:trPr>
        <w:tc>
          <w:tcPr>
            <w:tcW w:w="3760" w:type="dxa"/>
            <w:tcMar>
              <w:left w:w="115" w:type="dxa"/>
              <w:right w:w="115" w:type="dxa"/>
            </w:tcMar>
            <w:vAlign w:val="center"/>
          </w:tcPr>
          <w:p w14:paraId="16DC5340" w14:textId="77777777" w:rsidR="005272BB" w:rsidRPr="005272BB" w:rsidRDefault="005272BB" w:rsidP="005272BB">
            <w:pPr>
              <w:spacing w:before="181"/>
              <w:ind w:left="205"/>
              <w:jc w:val="both"/>
              <w:rPr>
                <w:rFonts w:ascii="Arial" w:eastAsia="Arial" w:hAnsi="Arial"/>
              </w:rPr>
            </w:pPr>
            <w:r w:rsidRPr="005272BB">
              <w:rPr>
                <w:rFonts w:ascii="Arial" w:eastAsia="Arial" w:hAnsi="Arial"/>
              </w:rPr>
              <w:lastRenderedPageBreak/>
              <w:t>Pervious Pavement Systems</w:t>
            </w:r>
          </w:p>
        </w:tc>
        <w:tc>
          <w:tcPr>
            <w:tcW w:w="3510" w:type="dxa"/>
            <w:tcMar>
              <w:left w:w="115" w:type="dxa"/>
              <w:right w:w="115" w:type="dxa"/>
            </w:tcMar>
            <w:vAlign w:val="center"/>
          </w:tcPr>
          <w:p w14:paraId="1D727181" w14:textId="77777777" w:rsidR="005272BB" w:rsidRPr="005272BB" w:rsidRDefault="005272BB" w:rsidP="005272BB">
            <w:pPr>
              <w:ind w:left="230"/>
              <w:jc w:val="both"/>
              <w:rPr>
                <w:rFonts w:ascii="Arial" w:eastAsia="Arial" w:hAnsi="Arial"/>
              </w:rPr>
            </w:pPr>
            <w:r w:rsidRPr="005272BB">
              <w:rPr>
                <w:rFonts w:ascii="Arial" w:eastAsia="Arial" w:hAnsi="Arial"/>
              </w:rPr>
              <w:t>Area of additional inflow cannot</w:t>
            </w:r>
          </w:p>
          <w:p w14:paraId="4A791EA1" w14:textId="77777777" w:rsidR="005272BB" w:rsidRPr="005272BB" w:rsidRDefault="005272BB" w:rsidP="005272BB">
            <w:pPr>
              <w:ind w:left="230"/>
              <w:jc w:val="both"/>
              <w:rPr>
                <w:rFonts w:ascii="Arial" w:eastAsia="Arial" w:hAnsi="Arial"/>
              </w:rPr>
            </w:pPr>
            <w:r w:rsidRPr="005272BB">
              <w:rPr>
                <w:rFonts w:ascii="Arial" w:eastAsia="Arial" w:hAnsi="Arial"/>
              </w:rPr>
              <w:t>exceed three times the area occupied by the BMP</w:t>
            </w:r>
          </w:p>
        </w:tc>
      </w:tr>
      <w:tr w:rsidR="005272BB" w:rsidRPr="005272BB" w14:paraId="590D0D7B" w14:textId="77777777" w:rsidTr="005272BB">
        <w:trPr>
          <w:trHeight w:hRule="exact" w:val="622"/>
          <w:jc w:val="center"/>
        </w:trPr>
        <w:tc>
          <w:tcPr>
            <w:tcW w:w="3760" w:type="dxa"/>
            <w:tcMar>
              <w:left w:w="115" w:type="dxa"/>
              <w:right w:w="115" w:type="dxa"/>
            </w:tcMar>
            <w:vAlign w:val="center"/>
          </w:tcPr>
          <w:p w14:paraId="3CABD3A0" w14:textId="77777777" w:rsidR="005272BB" w:rsidRPr="005272BB" w:rsidRDefault="005272BB" w:rsidP="005272BB">
            <w:pPr>
              <w:spacing w:before="181"/>
              <w:ind w:left="205"/>
              <w:jc w:val="both"/>
              <w:rPr>
                <w:rFonts w:ascii="Arial" w:eastAsia="Arial" w:hAnsi="Arial"/>
              </w:rPr>
            </w:pPr>
            <w:r w:rsidRPr="005272BB">
              <w:rPr>
                <w:rFonts w:ascii="Arial" w:eastAsia="Arial" w:hAnsi="Arial"/>
              </w:rPr>
              <w:t>Small-scale Bioretention Systems</w:t>
            </w:r>
          </w:p>
        </w:tc>
        <w:tc>
          <w:tcPr>
            <w:tcW w:w="3510" w:type="dxa"/>
            <w:tcMar>
              <w:left w:w="115" w:type="dxa"/>
              <w:right w:w="115" w:type="dxa"/>
            </w:tcMar>
            <w:vAlign w:val="center"/>
          </w:tcPr>
          <w:p w14:paraId="26E27772" w14:textId="77777777" w:rsidR="005272BB" w:rsidRPr="005272BB" w:rsidRDefault="005272BB" w:rsidP="005272BB">
            <w:pPr>
              <w:spacing w:before="181"/>
              <w:ind w:left="231"/>
              <w:jc w:val="both"/>
              <w:rPr>
                <w:rFonts w:ascii="Arial" w:eastAsia="Arial" w:hAnsi="Arial"/>
              </w:rPr>
            </w:pPr>
            <w:r w:rsidRPr="005272BB">
              <w:rPr>
                <w:rFonts w:ascii="Arial" w:eastAsia="Arial" w:hAnsi="Arial"/>
              </w:rPr>
              <w:t>2.5 acres</w:t>
            </w:r>
          </w:p>
        </w:tc>
      </w:tr>
      <w:tr w:rsidR="005272BB" w:rsidRPr="005272BB" w14:paraId="498C8902" w14:textId="77777777" w:rsidTr="005272BB">
        <w:trPr>
          <w:trHeight w:hRule="exact" w:val="432"/>
          <w:jc w:val="center"/>
        </w:trPr>
        <w:tc>
          <w:tcPr>
            <w:tcW w:w="3760" w:type="dxa"/>
            <w:tcMar>
              <w:left w:w="115" w:type="dxa"/>
              <w:right w:w="115" w:type="dxa"/>
            </w:tcMar>
            <w:vAlign w:val="center"/>
          </w:tcPr>
          <w:p w14:paraId="64CB02F2" w14:textId="77777777" w:rsidR="005272BB" w:rsidRPr="005272BB" w:rsidRDefault="005272BB" w:rsidP="005272BB">
            <w:pPr>
              <w:spacing w:before="181"/>
              <w:ind w:left="205"/>
              <w:jc w:val="both"/>
              <w:rPr>
                <w:rFonts w:ascii="Arial" w:eastAsia="Arial" w:hAnsi="Arial"/>
              </w:rPr>
            </w:pPr>
            <w:r w:rsidRPr="005272BB">
              <w:rPr>
                <w:rFonts w:ascii="Arial" w:eastAsia="Arial" w:hAnsi="Arial"/>
              </w:rPr>
              <w:t>Small-scale Infiltration Basin</w:t>
            </w:r>
          </w:p>
        </w:tc>
        <w:tc>
          <w:tcPr>
            <w:tcW w:w="3510" w:type="dxa"/>
            <w:tcMar>
              <w:left w:w="115" w:type="dxa"/>
              <w:right w:w="115" w:type="dxa"/>
            </w:tcMar>
            <w:vAlign w:val="center"/>
          </w:tcPr>
          <w:p w14:paraId="5B3CE0E5" w14:textId="77777777" w:rsidR="005272BB" w:rsidRPr="005272BB" w:rsidRDefault="005272BB" w:rsidP="005272BB">
            <w:pPr>
              <w:spacing w:before="181"/>
              <w:ind w:left="231"/>
              <w:jc w:val="both"/>
              <w:rPr>
                <w:rFonts w:ascii="Arial" w:eastAsia="Arial" w:hAnsi="Arial"/>
              </w:rPr>
            </w:pPr>
            <w:r w:rsidRPr="005272BB">
              <w:rPr>
                <w:rFonts w:ascii="Arial" w:eastAsia="Arial" w:hAnsi="Arial"/>
              </w:rPr>
              <w:t>2.5 acres</w:t>
            </w:r>
          </w:p>
        </w:tc>
      </w:tr>
      <w:tr w:rsidR="005272BB" w:rsidRPr="005272BB" w14:paraId="3115BD48" w14:textId="77777777" w:rsidTr="005272BB">
        <w:trPr>
          <w:trHeight w:hRule="exact" w:val="432"/>
          <w:jc w:val="center"/>
        </w:trPr>
        <w:tc>
          <w:tcPr>
            <w:tcW w:w="3760" w:type="dxa"/>
            <w:tcMar>
              <w:left w:w="115" w:type="dxa"/>
              <w:right w:w="115" w:type="dxa"/>
            </w:tcMar>
            <w:vAlign w:val="center"/>
          </w:tcPr>
          <w:p w14:paraId="2F70E712" w14:textId="77777777" w:rsidR="005272BB" w:rsidRPr="005272BB" w:rsidRDefault="005272BB" w:rsidP="005272BB">
            <w:pPr>
              <w:spacing w:before="181"/>
              <w:ind w:left="205"/>
              <w:jc w:val="both"/>
              <w:rPr>
                <w:rFonts w:ascii="Arial" w:eastAsia="Arial" w:hAnsi="Arial"/>
              </w:rPr>
            </w:pPr>
            <w:r w:rsidRPr="005272BB">
              <w:rPr>
                <w:rFonts w:ascii="Arial" w:eastAsia="Arial" w:hAnsi="Arial"/>
              </w:rPr>
              <w:t>Small-scale Sand Filter</w:t>
            </w:r>
          </w:p>
        </w:tc>
        <w:tc>
          <w:tcPr>
            <w:tcW w:w="3510" w:type="dxa"/>
            <w:tcMar>
              <w:left w:w="115" w:type="dxa"/>
              <w:right w:w="115" w:type="dxa"/>
            </w:tcMar>
            <w:vAlign w:val="center"/>
          </w:tcPr>
          <w:p w14:paraId="195D731C" w14:textId="77777777" w:rsidR="005272BB" w:rsidRPr="005272BB" w:rsidRDefault="005272BB" w:rsidP="00E825E5">
            <w:pPr>
              <w:numPr>
                <w:ilvl w:val="1"/>
                <w:numId w:val="21"/>
              </w:numPr>
              <w:spacing w:before="181"/>
              <w:jc w:val="both"/>
              <w:rPr>
                <w:rFonts w:ascii="Arial" w:eastAsia="Arial" w:hAnsi="Arial"/>
              </w:rPr>
            </w:pPr>
            <w:r w:rsidRPr="005272BB">
              <w:rPr>
                <w:rFonts w:ascii="Arial" w:eastAsia="Arial" w:hAnsi="Arial"/>
              </w:rPr>
              <w:t>acres</w:t>
            </w:r>
          </w:p>
        </w:tc>
      </w:tr>
    </w:tbl>
    <w:p w14:paraId="2A0B5145" w14:textId="77777777" w:rsidR="005272BB" w:rsidRPr="005272BB" w:rsidRDefault="005272BB" w:rsidP="005272BB">
      <w:pPr>
        <w:widowControl w:val="0"/>
        <w:autoSpaceDE w:val="0"/>
        <w:autoSpaceDN w:val="0"/>
        <w:spacing w:after="0" w:line="240" w:lineRule="auto"/>
        <w:jc w:val="both"/>
        <w:rPr>
          <w:rFonts w:ascii="Arial" w:eastAsia="Arial" w:hAnsi="Arial" w:cs="Arial"/>
          <w:color w:val="FF0000"/>
        </w:rPr>
      </w:pPr>
    </w:p>
    <w:p w14:paraId="0F397CF1" w14:textId="77777777" w:rsidR="005272BB" w:rsidRPr="005272BB" w:rsidRDefault="005272BB" w:rsidP="00E825E5">
      <w:pPr>
        <w:widowControl w:val="0"/>
        <w:numPr>
          <w:ilvl w:val="3"/>
          <w:numId w:val="4"/>
        </w:numPr>
        <w:autoSpaceDE w:val="0"/>
        <w:autoSpaceDN w:val="0"/>
        <w:spacing w:before="181" w:after="0" w:line="240" w:lineRule="auto"/>
        <w:ind w:left="1080" w:hanging="360"/>
        <w:contextualSpacing/>
        <w:jc w:val="both"/>
        <w:rPr>
          <w:rFonts w:ascii="Calibri" w:eastAsia="Arial" w:hAnsi="Calibri" w:cs="Calibri"/>
        </w:rPr>
      </w:pPr>
      <w:r w:rsidRPr="005272BB">
        <w:rPr>
          <w:rFonts w:ascii="Calibri" w:eastAsia="Arial" w:hAnsi="Calibri" w:cs="Calibri"/>
        </w:rPr>
        <w:t xml:space="preserve">To satisfy the stormwater runoff quantity standards at division (D)(18), the design engineer shall utilize BMPs from Table 1 or from Table 2 and/or an alternative stormwater management measure approved in accordance with division (D)(7). </w:t>
      </w:r>
    </w:p>
    <w:p w14:paraId="2B7AD7DC" w14:textId="77777777" w:rsidR="005272BB" w:rsidRPr="005272BB" w:rsidRDefault="005272BB" w:rsidP="005272BB">
      <w:pPr>
        <w:widowControl w:val="0"/>
        <w:autoSpaceDE w:val="0"/>
        <w:autoSpaceDN w:val="0"/>
        <w:spacing w:after="0" w:line="240" w:lineRule="auto"/>
        <w:ind w:left="1260" w:hanging="360"/>
        <w:jc w:val="both"/>
        <w:rPr>
          <w:rFonts w:ascii="Calibri" w:eastAsia="Arial" w:hAnsi="Calibri" w:cs="Calibri"/>
        </w:rPr>
      </w:pPr>
    </w:p>
    <w:p w14:paraId="22B7D024" w14:textId="77777777" w:rsidR="005272BB" w:rsidRPr="005272BB" w:rsidRDefault="005272BB" w:rsidP="00E825E5">
      <w:pPr>
        <w:widowControl w:val="0"/>
        <w:numPr>
          <w:ilvl w:val="3"/>
          <w:numId w:val="4"/>
        </w:numPr>
        <w:autoSpaceDE w:val="0"/>
        <w:autoSpaceDN w:val="0"/>
        <w:spacing w:before="181" w:after="0" w:line="240" w:lineRule="auto"/>
        <w:ind w:left="1080" w:hanging="360"/>
        <w:contextualSpacing/>
        <w:jc w:val="both"/>
        <w:rPr>
          <w:rFonts w:ascii="Calibri" w:eastAsia="Arial" w:hAnsi="Calibri" w:cs="Calibri"/>
        </w:rPr>
      </w:pPr>
      <w:r w:rsidRPr="005272BB">
        <w:rPr>
          <w:rFonts w:ascii="Calibri" w:eastAsia="Arial" w:hAnsi="Calibri" w:cs="Calibri"/>
        </w:rPr>
        <w:t xml:space="preserve">If a variance in accordance with N.J.A.C. 7:8-4.6 or a waiver from strict compliance in accordance with division (D)(4) is granted from the requirements of this subsection, then BMPs from Table 1, 2, or 3, and/or an alternative stormwater management measure approved in accordance with division (D)(7) may be used to meet the groundwater recharge, stormwater runoff quality, and stormwater runoff quantity standards at </w:t>
      </w:r>
      <w:r w:rsidRPr="005272BB">
        <w:rPr>
          <w:rFonts w:ascii="Calibri" w:eastAsia="Arial" w:hAnsi="Calibri" w:cs="Calibri"/>
          <w:color w:val="010101"/>
          <w:w w:val="105"/>
        </w:rPr>
        <w:t xml:space="preserve"> divisions (D)(16), (D)(17)</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and (D)(18).</w:t>
      </w:r>
    </w:p>
    <w:p w14:paraId="00B8B7EB" w14:textId="77777777" w:rsidR="005272BB" w:rsidRPr="005272BB" w:rsidRDefault="005272BB" w:rsidP="005272BB">
      <w:pPr>
        <w:spacing w:before="181" w:after="0" w:line="240" w:lineRule="auto"/>
        <w:ind w:left="1260"/>
        <w:contextualSpacing/>
        <w:jc w:val="both"/>
        <w:rPr>
          <w:rFonts w:ascii="Calibri" w:eastAsia="Arial" w:hAnsi="Calibri" w:cs="Calibri"/>
        </w:rPr>
      </w:pPr>
    </w:p>
    <w:p w14:paraId="497466BF" w14:textId="77777777" w:rsidR="005272BB" w:rsidRPr="005272BB" w:rsidRDefault="005272BB" w:rsidP="00E825E5">
      <w:pPr>
        <w:widowControl w:val="0"/>
        <w:numPr>
          <w:ilvl w:val="3"/>
          <w:numId w:val="4"/>
        </w:numPr>
        <w:autoSpaceDE w:val="0"/>
        <w:autoSpaceDN w:val="0"/>
        <w:spacing w:before="181" w:after="0" w:line="240" w:lineRule="auto"/>
        <w:ind w:left="1080" w:hanging="360"/>
        <w:contextualSpacing/>
        <w:jc w:val="both"/>
        <w:rPr>
          <w:rFonts w:ascii="Calibri" w:eastAsia="Arial" w:hAnsi="Calibri" w:cs="Calibri"/>
        </w:rPr>
      </w:pPr>
      <w:r w:rsidRPr="005272BB">
        <w:rPr>
          <w:rFonts w:ascii="Calibri" w:eastAsia="Arial" w:hAnsi="Calibri" w:cs="Calibri"/>
        </w:rPr>
        <w:t>For separate or combined storm sewer improvement projects, such as sewer separation, undertaken by a government agency or public utility (for example, a sewerage company), the requirements of this subsection shall only apply to areas owned in fee simple by the government agency or utility, and areas within a right-of-way or easement held or controlled by the government agency or utility; the entity shall not be required to obtain additional property or property rights to fully satisfy the requirements of this subsection. Regardless of the amount of area of a separate or combined storm sewer improvement project subject to the green infrastructure requirements of this subsection, each project shall fully comply with the applicable groundwater recharge, stormwater runoff quality control, and stormwater runoff quantity standards at division (D)(16), (D)(17) and (D)(18), unless the project is granted a waiver from strict compliance in accordance with division (D)(4).</w:t>
      </w:r>
    </w:p>
    <w:p w14:paraId="119685F5" w14:textId="77777777" w:rsidR="005272BB" w:rsidRPr="005272BB" w:rsidRDefault="005272BB" w:rsidP="005272BB">
      <w:pPr>
        <w:spacing w:before="181" w:after="0" w:line="240" w:lineRule="auto"/>
        <w:ind w:left="720"/>
        <w:contextualSpacing/>
        <w:jc w:val="both"/>
        <w:rPr>
          <w:rFonts w:ascii="Calibri" w:eastAsia="Arial" w:hAnsi="Calibri" w:cs="Calibri"/>
          <w:bCs/>
        </w:rPr>
      </w:pPr>
    </w:p>
    <w:p w14:paraId="569DBB67" w14:textId="77777777" w:rsidR="005272BB" w:rsidRPr="005272BB" w:rsidRDefault="005272BB" w:rsidP="00E825E5">
      <w:pPr>
        <w:widowControl w:val="0"/>
        <w:numPr>
          <w:ilvl w:val="2"/>
          <w:numId w:val="4"/>
        </w:numPr>
        <w:autoSpaceDE w:val="0"/>
        <w:autoSpaceDN w:val="0"/>
        <w:spacing w:before="181" w:after="0" w:line="240" w:lineRule="auto"/>
        <w:ind w:left="720" w:hanging="540"/>
        <w:contextualSpacing/>
        <w:jc w:val="both"/>
        <w:rPr>
          <w:rFonts w:ascii="Calibri" w:eastAsia="Arial" w:hAnsi="Calibri" w:cs="Calibri"/>
          <w:bCs/>
        </w:rPr>
      </w:pPr>
      <w:r w:rsidRPr="005272BB">
        <w:rPr>
          <w:rFonts w:ascii="Calibri" w:eastAsia="Arial" w:hAnsi="Calibri" w:cs="Calibri"/>
        </w:rPr>
        <w:t>Groundwater Recharge</w:t>
      </w:r>
      <w:r w:rsidRPr="005272BB">
        <w:rPr>
          <w:rFonts w:ascii="Calibri" w:eastAsia="Arial" w:hAnsi="Calibri" w:cs="Calibri"/>
          <w:bCs/>
        </w:rPr>
        <w:t xml:space="preserve"> Standards</w:t>
      </w:r>
    </w:p>
    <w:p w14:paraId="7C2B4F7B" w14:textId="77777777" w:rsidR="005272BB" w:rsidRPr="005272BB" w:rsidRDefault="005272BB" w:rsidP="005272BB">
      <w:pPr>
        <w:spacing w:before="181" w:after="0" w:line="240" w:lineRule="auto"/>
        <w:ind w:left="1080"/>
        <w:contextualSpacing/>
        <w:jc w:val="both"/>
        <w:rPr>
          <w:rFonts w:ascii="Calibri" w:eastAsia="Arial" w:hAnsi="Calibri" w:cs="Calibri"/>
        </w:rPr>
      </w:pPr>
    </w:p>
    <w:p w14:paraId="2495258F" w14:textId="77777777" w:rsidR="005272BB" w:rsidRPr="005272BB" w:rsidRDefault="005272BB" w:rsidP="00E825E5">
      <w:pPr>
        <w:widowControl w:val="0"/>
        <w:numPr>
          <w:ilvl w:val="3"/>
          <w:numId w:val="4"/>
        </w:numPr>
        <w:autoSpaceDE w:val="0"/>
        <w:autoSpaceDN w:val="0"/>
        <w:spacing w:before="181" w:after="0" w:line="240" w:lineRule="auto"/>
        <w:ind w:left="1080" w:hanging="360"/>
        <w:contextualSpacing/>
        <w:jc w:val="both"/>
        <w:rPr>
          <w:rFonts w:ascii="Calibri" w:eastAsia="Arial" w:hAnsi="Calibri" w:cs="Calibri"/>
        </w:rPr>
      </w:pPr>
      <w:r w:rsidRPr="005272BB">
        <w:rPr>
          <w:rFonts w:ascii="Calibri" w:eastAsia="Arial" w:hAnsi="Calibri" w:cs="Calibri"/>
        </w:rPr>
        <w:t xml:space="preserve">This subsection contains the minimum design and performance standards for groundwater recharge as follows: </w:t>
      </w:r>
    </w:p>
    <w:p w14:paraId="08CEACCE" w14:textId="77777777" w:rsidR="005272BB" w:rsidRPr="005272BB" w:rsidRDefault="005272BB" w:rsidP="005272BB">
      <w:pPr>
        <w:widowControl w:val="0"/>
        <w:autoSpaceDE w:val="0"/>
        <w:autoSpaceDN w:val="0"/>
        <w:spacing w:after="0" w:line="240" w:lineRule="auto"/>
        <w:ind w:left="1260" w:hanging="360"/>
        <w:jc w:val="both"/>
        <w:rPr>
          <w:rFonts w:ascii="Calibri" w:eastAsia="Arial" w:hAnsi="Calibri" w:cs="Calibri"/>
        </w:rPr>
      </w:pPr>
    </w:p>
    <w:p w14:paraId="7BC803BE" w14:textId="77777777" w:rsidR="005272BB" w:rsidRPr="005272BB" w:rsidRDefault="005272BB" w:rsidP="00E825E5">
      <w:pPr>
        <w:widowControl w:val="0"/>
        <w:numPr>
          <w:ilvl w:val="3"/>
          <w:numId w:val="4"/>
        </w:numPr>
        <w:autoSpaceDE w:val="0"/>
        <w:autoSpaceDN w:val="0"/>
        <w:spacing w:before="181" w:after="0" w:line="240" w:lineRule="auto"/>
        <w:ind w:left="1080" w:hanging="360"/>
        <w:contextualSpacing/>
        <w:jc w:val="both"/>
        <w:rPr>
          <w:rFonts w:ascii="Calibri" w:eastAsia="Arial" w:hAnsi="Calibri" w:cs="Calibri"/>
        </w:rPr>
      </w:pPr>
      <w:r w:rsidRPr="005272BB">
        <w:rPr>
          <w:rFonts w:ascii="Calibri" w:eastAsia="Arial" w:hAnsi="Calibri" w:cs="Calibri"/>
        </w:rPr>
        <w:t xml:space="preserve">The design engineer shall, using the assumptions and factors for stormwater runoff and groundwater recharge calculations at division (E), either: </w:t>
      </w:r>
    </w:p>
    <w:p w14:paraId="434496F8" w14:textId="77777777" w:rsidR="005272BB" w:rsidRPr="005272BB" w:rsidRDefault="005272BB" w:rsidP="00E825E5">
      <w:pPr>
        <w:widowControl w:val="0"/>
        <w:numPr>
          <w:ilvl w:val="3"/>
          <w:numId w:val="20"/>
        </w:numPr>
        <w:autoSpaceDE w:val="0"/>
        <w:autoSpaceDN w:val="0"/>
        <w:spacing w:before="181" w:after="0" w:line="240" w:lineRule="auto"/>
        <w:ind w:left="1620"/>
        <w:jc w:val="both"/>
        <w:rPr>
          <w:rFonts w:ascii="Calibri" w:eastAsia="Arial" w:hAnsi="Calibri" w:cs="Calibri"/>
        </w:rPr>
      </w:pPr>
      <w:r w:rsidRPr="005272BB">
        <w:rPr>
          <w:rFonts w:ascii="Calibri" w:eastAsia="Arial" w:hAnsi="Calibri" w:cs="Calibri"/>
        </w:rPr>
        <w:t>Demonstrate through hydrologic and hydraulic analysis that the site and its stormwater management measures maintain 100 percent of the average annual pre-construction groundwater recharge volume for the site; or</w:t>
      </w:r>
    </w:p>
    <w:p w14:paraId="3960872E" w14:textId="77777777" w:rsidR="005272BB" w:rsidRPr="005272BB" w:rsidRDefault="005272BB" w:rsidP="005272BB">
      <w:pPr>
        <w:widowControl w:val="0"/>
        <w:autoSpaceDE w:val="0"/>
        <w:autoSpaceDN w:val="0"/>
        <w:spacing w:after="0" w:line="240" w:lineRule="auto"/>
        <w:ind w:left="1260" w:hanging="360"/>
        <w:jc w:val="both"/>
        <w:rPr>
          <w:rFonts w:ascii="Calibri" w:eastAsia="Arial" w:hAnsi="Calibri" w:cs="Calibri"/>
        </w:rPr>
      </w:pPr>
    </w:p>
    <w:p w14:paraId="472EB671" w14:textId="77777777" w:rsidR="005272BB" w:rsidRPr="005272BB" w:rsidRDefault="005272BB" w:rsidP="00E825E5">
      <w:pPr>
        <w:widowControl w:val="0"/>
        <w:numPr>
          <w:ilvl w:val="3"/>
          <w:numId w:val="20"/>
        </w:numPr>
        <w:autoSpaceDE w:val="0"/>
        <w:autoSpaceDN w:val="0"/>
        <w:spacing w:before="181" w:after="0" w:line="240" w:lineRule="auto"/>
        <w:ind w:left="1620"/>
        <w:contextualSpacing/>
        <w:jc w:val="both"/>
        <w:rPr>
          <w:rFonts w:ascii="Calibri" w:eastAsia="Arial" w:hAnsi="Calibri" w:cs="Calibri"/>
        </w:rPr>
      </w:pPr>
      <w:r w:rsidRPr="005272BB">
        <w:rPr>
          <w:rFonts w:ascii="Calibri" w:eastAsia="Arial" w:hAnsi="Calibri" w:cs="Calibri"/>
        </w:rPr>
        <w:t>Demonstrate through hydrologic and hydraulic analysis that the increase of stormwater runoff volume from pre-construction to post-construction for the 2-year storm is infiltrated.</w:t>
      </w:r>
    </w:p>
    <w:p w14:paraId="6619F8DF" w14:textId="77777777" w:rsidR="005272BB" w:rsidRPr="005272BB" w:rsidRDefault="005272BB" w:rsidP="00E825E5">
      <w:pPr>
        <w:widowControl w:val="0"/>
        <w:numPr>
          <w:ilvl w:val="3"/>
          <w:numId w:val="4"/>
        </w:numPr>
        <w:autoSpaceDE w:val="0"/>
        <w:autoSpaceDN w:val="0"/>
        <w:spacing w:before="181" w:after="0" w:line="240" w:lineRule="auto"/>
        <w:ind w:left="1080" w:hanging="360"/>
        <w:jc w:val="both"/>
        <w:rPr>
          <w:rFonts w:ascii="Calibri" w:eastAsia="Arial" w:hAnsi="Calibri" w:cs="Calibri"/>
        </w:rPr>
      </w:pPr>
      <w:r w:rsidRPr="005272BB">
        <w:rPr>
          <w:rFonts w:ascii="Calibri" w:eastAsia="Arial" w:hAnsi="Calibri" w:cs="Calibri"/>
        </w:rPr>
        <w:t>This groundwater recharge requirement does not apply to projects within the “urban redevelopment area,” or to projects subject to division (D)(16)(d) below.</w:t>
      </w:r>
    </w:p>
    <w:p w14:paraId="0D6D6B77" w14:textId="77777777" w:rsidR="005272BB" w:rsidRPr="005272BB" w:rsidRDefault="005272BB" w:rsidP="005272BB">
      <w:pPr>
        <w:widowControl w:val="0"/>
        <w:autoSpaceDE w:val="0"/>
        <w:autoSpaceDN w:val="0"/>
        <w:spacing w:after="0" w:line="240" w:lineRule="auto"/>
        <w:ind w:left="1260" w:hanging="360"/>
        <w:jc w:val="both"/>
        <w:rPr>
          <w:rFonts w:ascii="Calibri" w:eastAsia="Arial" w:hAnsi="Calibri" w:cs="Calibri"/>
        </w:rPr>
      </w:pPr>
    </w:p>
    <w:p w14:paraId="39C06FA6" w14:textId="77777777" w:rsidR="005272BB" w:rsidRPr="005272BB" w:rsidRDefault="005272BB" w:rsidP="00E825E5">
      <w:pPr>
        <w:widowControl w:val="0"/>
        <w:numPr>
          <w:ilvl w:val="3"/>
          <w:numId w:val="4"/>
        </w:numPr>
        <w:autoSpaceDE w:val="0"/>
        <w:autoSpaceDN w:val="0"/>
        <w:spacing w:before="181" w:after="0" w:line="240" w:lineRule="auto"/>
        <w:ind w:left="1080" w:hanging="360"/>
        <w:contextualSpacing/>
        <w:jc w:val="both"/>
        <w:rPr>
          <w:rFonts w:ascii="Calibri" w:eastAsia="Arial" w:hAnsi="Calibri" w:cs="Calibri"/>
        </w:rPr>
      </w:pPr>
      <w:r w:rsidRPr="005272BB">
        <w:rPr>
          <w:rFonts w:ascii="Calibri" w:eastAsia="Arial" w:hAnsi="Calibri" w:cs="Calibri"/>
        </w:rPr>
        <w:t xml:space="preserve">The following types of stormwater shall not be recharged: </w:t>
      </w:r>
    </w:p>
    <w:p w14:paraId="26880EB8" w14:textId="77777777" w:rsidR="005272BB" w:rsidRPr="005272BB" w:rsidRDefault="005272BB" w:rsidP="005272BB">
      <w:pPr>
        <w:spacing w:before="181" w:after="0" w:line="240" w:lineRule="auto"/>
        <w:ind w:left="1620"/>
        <w:contextualSpacing/>
        <w:jc w:val="both"/>
        <w:rPr>
          <w:rFonts w:ascii="Calibri" w:eastAsia="Arial" w:hAnsi="Calibri" w:cs="Calibri"/>
        </w:rPr>
      </w:pPr>
    </w:p>
    <w:p w14:paraId="4CA97366" w14:textId="77777777" w:rsidR="005272BB" w:rsidRPr="005272BB" w:rsidRDefault="005272BB" w:rsidP="00E825E5">
      <w:pPr>
        <w:widowControl w:val="0"/>
        <w:numPr>
          <w:ilvl w:val="3"/>
          <w:numId w:val="11"/>
        </w:numPr>
        <w:autoSpaceDE w:val="0"/>
        <w:autoSpaceDN w:val="0"/>
        <w:spacing w:before="181" w:after="0" w:line="240" w:lineRule="auto"/>
        <w:ind w:left="1620"/>
        <w:contextualSpacing/>
        <w:jc w:val="both"/>
        <w:rPr>
          <w:rFonts w:ascii="Calibri" w:eastAsia="Arial" w:hAnsi="Calibri" w:cs="Calibri"/>
        </w:rPr>
      </w:pPr>
      <w:r w:rsidRPr="005272BB">
        <w:rPr>
          <w:rFonts w:ascii="Calibri" w:eastAsia="Arial" w:hAnsi="Calibri" w:cs="Calibri"/>
        </w:rPr>
        <w:t>Stormwater from areas of high pollutant loading. High pollutant loading areas are areas in industrial and commercial developments where solvents and/or petroleum products are loaded/unloaded, stored, or applied, areas where pesticides are loaded/unloaded or stored; areas where hazardous materials are expected to be present in greater than “reportable quantities” as defined by the United States Environmental Protection Agency (EPA) at 40 CFR 302.4; areas where recharge would be inconsistent with Department approved remedial action work plan or landfill closure plan and areas with high risks for spills of toxic materials, such as gas stations and vehicle maintenance facilities; and</w:t>
      </w:r>
    </w:p>
    <w:p w14:paraId="1BBCDFA2" w14:textId="77777777" w:rsidR="005272BB" w:rsidRPr="005272BB" w:rsidRDefault="005272BB" w:rsidP="005272BB">
      <w:pPr>
        <w:widowControl w:val="0"/>
        <w:autoSpaceDE w:val="0"/>
        <w:autoSpaceDN w:val="0"/>
        <w:spacing w:after="0" w:line="240" w:lineRule="auto"/>
        <w:ind w:left="1620" w:firstLine="602"/>
        <w:jc w:val="both"/>
        <w:rPr>
          <w:rFonts w:ascii="Calibri" w:eastAsia="Arial" w:hAnsi="Calibri" w:cs="Calibri"/>
        </w:rPr>
      </w:pPr>
    </w:p>
    <w:p w14:paraId="37DBF995" w14:textId="77777777" w:rsidR="005272BB" w:rsidRPr="005272BB" w:rsidRDefault="005272BB" w:rsidP="00E825E5">
      <w:pPr>
        <w:widowControl w:val="0"/>
        <w:numPr>
          <w:ilvl w:val="3"/>
          <w:numId w:val="11"/>
        </w:numPr>
        <w:autoSpaceDE w:val="0"/>
        <w:autoSpaceDN w:val="0"/>
        <w:spacing w:before="181" w:after="0" w:line="240" w:lineRule="auto"/>
        <w:ind w:left="1620"/>
        <w:contextualSpacing/>
        <w:jc w:val="both"/>
        <w:rPr>
          <w:rFonts w:ascii="Calibri" w:eastAsia="Arial" w:hAnsi="Calibri" w:cs="Calibri"/>
        </w:rPr>
      </w:pPr>
      <w:r w:rsidRPr="005272BB">
        <w:rPr>
          <w:rFonts w:ascii="Calibri" w:eastAsia="Arial" w:hAnsi="Calibri" w:cs="Calibri"/>
        </w:rPr>
        <w:t xml:space="preserve">Industrial stormwater exposed to “source material.” “Source material” means any </w:t>
      </w:r>
      <w:r w:rsidRPr="005272BB">
        <w:rPr>
          <w:rFonts w:ascii="Calibri" w:eastAsia="Arial" w:hAnsi="Calibri" w:cs="Calibri"/>
        </w:rPr>
        <w:lastRenderedPageBreak/>
        <w:t>material(s) or machinery, located at an industrial facility, that is directly or indirectly related to process, manufacturing or other industrial activities, which could be a source of pollutants in any industrial stormwater discharge to groundwater. Source materials include, but are not limited to, raw materials; intermediate products; final products; waste materials; by-products; industrial machinery and fuels, and lubricants, solvents, and detergents that are related to process, manufacturing, or other industrial activities that are exposed to stormwater.</w:t>
      </w:r>
    </w:p>
    <w:p w14:paraId="0D0297A8" w14:textId="77777777" w:rsidR="005272BB" w:rsidRPr="005272BB" w:rsidRDefault="005272BB" w:rsidP="005272BB">
      <w:pPr>
        <w:spacing w:before="181" w:after="0" w:line="240" w:lineRule="auto"/>
        <w:ind w:left="720"/>
        <w:contextualSpacing/>
        <w:jc w:val="both"/>
        <w:rPr>
          <w:rFonts w:ascii="Calibri" w:eastAsia="Arial" w:hAnsi="Calibri" w:cs="Calibri"/>
        </w:rPr>
      </w:pPr>
    </w:p>
    <w:p w14:paraId="3780C94B" w14:textId="77777777" w:rsidR="005272BB" w:rsidRPr="005272BB" w:rsidRDefault="005272BB" w:rsidP="00E825E5">
      <w:pPr>
        <w:widowControl w:val="0"/>
        <w:numPr>
          <w:ilvl w:val="2"/>
          <w:numId w:val="4"/>
        </w:numPr>
        <w:autoSpaceDE w:val="0"/>
        <w:autoSpaceDN w:val="0"/>
        <w:spacing w:before="181" w:after="0" w:line="240" w:lineRule="auto"/>
        <w:ind w:left="720" w:hanging="540"/>
        <w:contextualSpacing/>
        <w:jc w:val="both"/>
        <w:rPr>
          <w:rFonts w:ascii="Calibri" w:eastAsia="Arial" w:hAnsi="Calibri" w:cs="Calibri"/>
        </w:rPr>
      </w:pPr>
      <w:r w:rsidRPr="005272BB">
        <w:rPr>
          <w:rFonts w:ascii="Calibri" w:eastAsia="Arial" w:hAnsi="Calibri" w:cs="Calibri"/>
        </w:rPr>
        <w:t>Stormwater Runoff Quality Standards</w:t>
      </w:r>
    </w:p>
    <w:p w14:paraId="62B7241A" w14:textId="77777777" w:rsidR="005272BB" w:rsidRPr="005272BB" w:rsidRDefault="005272BB" w:rsidP="005272BB">
      <w:pPr>
        <w:spacing w:before="181" w:after="0" w:line="240" w:lineRule="auto"/>
        <w:ind w:left="1260"/>
        <w:contextualSpacing/>
        <w:jc w:val="both"/>
        <w:rPr>
          <w:rFonts w:ascii="Calibri" w:eastAsia="Arial" w:hAnsi="Calibri" w:cs="Calibri"/>
        </w:rPr>
      </w:pPr>
    </w:p>
    <w:p w14:paraId="26F0DBD4" w14:textId="77777777" w:rsidR="005272BB" w:rsidRPr="005272BB" w:rsidRDefault="005272BB" w:rsidP="00E825E5">
      <w:pPr>
        <w:widowControl w:val="0"/>
        <w:numPr>
          <w:ilvl w:val="3"/>
          <w:numId w:val="4"/>
        </w:numPr>
        <w:autoSpaceDE w:val="0"/>
        <w:autoSpaceDN w:val="0"/>
        <w:spacing w:before="181" w:after="0" w:line="240" w:lineRule="auto"/>
        <w:ind w:left="1080" w:hanging="360"/>
        <w:contextualSpacing/>
        <w:jc w:val="both"/>
        <w:rPr>
          <w:rFonts w:ascii="Calibri" w:eastAsia="Arial" w:hAnsi="Calibri" w:cs="Calibri"/>
        </w:rPr>
      </w:pPr>
      <w:r w:rsidRPr="005272BB">
        <w:rPr>
          <w:rFonts w:ascii="Calibri" w:eastAsia="Arial" w:hAnsi="Calibri" w:cs="Calibri"/>
        </w:rPr>
        <w:t>This subsection contains the minimum design and performance standards to control stormwater runoff quality impacts of major development. Stormwater runoff quality standards are applicable when the major development results in an increase of one-quarter acre or more of regulated motor vehicle surface.</w:t>
      </w:r>
    </w:p>
    <w:p w14:paraId="012E1A74" w14:textId="77777777" w:rsidR="005272BB" w:rsidRPr="005272BB" w:rsidRDefault="005272BB" w:rsidP="005272BB">
      <w:pPr>
        <w:widowControl w:val="0"/>
        <w:autoSpaceDE w:val="0"/>
        <w:autoSpaceDN w:val="0"/>
        <w:spacing w:after="0" w:line="240" w:lineRule="auto"/>
        <w:ind w:left="1260" w:hanging="360"/>
        <w:jc w:val="both"/>
        <w:rPr>
          <w:rFonts w:ascii="Calibri" w:eastAsia="Arial" w:hAnsi="Calibri" w:cs="Calibri"/>
        </w:rPr>
      </w:pPr>
    </w:p>
    <w:p w14:paraId="60B97DB9" w14:textId="77777777" w:rsidR="005272BB" w:rsidRPr="005272BB" w:rsidRDefault="005272BB" w:rsidP="00E825E5">
      <w:pPr>
        <w:widowControl w:val="0"/>
        <w:numPr>
          <w:ilvl w:val="3"/>
          <w:numId w:val="4"/>
        </w:numPr>
        <w:autoSpaceDE w:val="0"/>
        <w:autoSpaceDN w:val="0"/>
        <w:spacing w:before="181" w:after="0" w:line="240" w:lineRule="auto"/>
        <w:ind w:left="1080" w:hanging="360"/>
        <w:contextualSpacing/>
        <w:jc w:val="both"/>
        <w:rPr>
          <w:rFonts w:ascii="Calibri" w:eastAsia="Arial" w:hAnsi="Calibri" w:cs="Calibri"/>
        </w:rPr>
      </w:pPr>
      <w:r w:rsidRPr="005272BB">
        <w:rPr>
          <w:rFonts w:ascii="Calibri" w:eastAsia="Arial" w:hAnsi="Calibri" w:cs="Calibri"/>
        </w:rPr>
        <w:t>Stormwater management measures shall be designed to reduce the post-construction load of total suspended solids (TSS) in stormwater runoff generated from the water quality design storm as follows:</w:t>
      </w:r>
    </w:p>
    <w:p w14:paraId="47191B24" w14:textId="77777777" w:rsidR="005272BB" w:rsidRPr="005272BB" w:rsidRDefault="005272BB" w:rsidP="005272BB">
      <w:pPr>
        <w:widowControl w:val="0"/>
        <w:autoSpaceDE w:val="0"/>
        <w:autoSpaceDN w:val="0"/>
        <w:spacing w:after="0" w:line="240" w:lineRule="auto"/>
        <w:ind w:firstLine="602"/>
        <w:jc w:val="both"/>
        <w:rPr>
          <w:rFonts w:ascii="Calibri" w:eastAsia="Arial" w:hAnsi="Calibri" w:cs="Calibri"/>
        </w:rPr>
      </w:pPr>
    </w:p>
    <w:p w14:paraId="29331FD4" w14:textId="77777777" w:rsidR="005272BB" w:rsidRPr="005272BB" w:rsidRDefault="005272BB" w:rsidP="00E825E5">
      <w:pPr>
        <w:widowControl w:val="0"/>
        <w:numPr>
          <w:ilvl w:val="3"/>
          <w:numId w:val="12"/>
        </w:numPr>
        <w:autoSpaceDE w:val="0"/>
        <w:autoSpaceDN w:val="0"/>
        <w:spacing w:before="181" w:after="0" w:line="240" w:lineRule="auto"/>
        <w:ind w:left="1620"/>
        <w:contextualSpacing/>
        <w:jc w:val="both"/>
        <w:rPr>
          <w:rFonts w:ascii="Calibri" w:eastAsia="Arial" w:hAnsi="Calibri" w:cs="Calibri"/>
        </w:rPr>
      </w:pPr>
      <w:r w:rsidRPr="005272BB">
        <w:rPr>
          <w:rFonts w:ascii="Calibri" w:eastAsia="Arial" w:hAnsi="Calibri" w:cs="Calibri"/>
        </w:rPr>
        <w:t xml:space="preserve">Eighty percent TSS removal of the anticipated load, expressed as an annual average shall be achieved for the stormwater runoff from the net increase of motor vehicle surface. </w:t>
      </w:r>
    </w:p>
    <w:p w14:paraId="2958C323" w14:textId="77777777" w:rsidR="005272BB" w:rsidRPr="005272BB" w:rsidRDefault="005272BB" w:rsidP="005272BB">
      <w:pPr>
        <w:spacing w:before="181" w:after="0" w:line="240" w:lineRule="auto"/>
        <w:ind w:left="1620"/>
        <w:contextualSpacing/>
        <w:jc w:val="both"/>
        <w:rPr>
          <w:rFonts w:ascii="Calibri" w:eastAsia="Arial" w:hAnsi="Calibri" w:cs="Calibri"/>
        </w:rPr>
      </w:pPr>
    </w:p>
    <w:p w14:paraId="4D42D541" w14:textId="77777777" w:rsidR="005272BB" w:rsidRPr="005272BB" w:rsidRDefault="005272BB" w:rsidP="00E825E5">
      <w:pPr>
        <w:widowControl w:val="0"/>
        <w:numPr>
          <w:ilvl w:val="3"/>
          <w:numId w:val="12"/>
        </w:numPr>
        <w:autoSpaceDE w:val="0"/>
        <w:autoSpaceDN w:val="0"/>
        <w:spacing w:before="181" w:after="0" w:line="240" w:lineRule="auto"/>
        <w:ind w:left="1620"/>
        <w:contextualSpacing/>
        <w:jc w:val="both"/>
        <w:rPr>
          <w:rFonts w:ascii="Calibri" w:eastAsia="Arial" w:hAnsi="Calibri" w:cs="Calibri"/>
        </w:rPr>
      </w:pPr>
      <w:r w:rsidRPr="005272BB">
        <w:rPr>
          <w:rFonts w:ascii="Calibri" w:eastAsia="Arial" w:hAnsi="Calibri" w:cs="Calibri"/>
        </w:rPr>
        <w:t>If the surface is considered regulated motor vehicle surface because the water quality treatment for an area of motor vehicle surface that is currently receiving water quality treatment either by vegetation or soil, by an existing stormwater management measure, or by treatment at a wastewater treatment plant is to be modified or removed, the project shall maintain or increase the existing TSS removal of the anticipated load expressed as an annual average.</w:t>
      </w:r>
      <w:r w:rsidRPr="005272BB">
        <w:rPr>
          <w:rFonts w:ascii="Calibri" w:eastAsia="Arial" w:hAnsi="Calibri" w:cs="Calibri"/>
        </w:rPr>
        <w:cr/>
      </w:r>
    </w:p>
    <w:p w14:paraId="17FBF9A7" w14:textId="77777777" w:rsidR="005272BB" w:rsidRPr="005272BB" w:rsidRDefault="005272BB" w:rsidP="00E825E5">
      <w:pPr>
        <w:widowControl w:val="0"/>
        <w:numPr>
          <w:ilvl w:val="3"/>
          <w:numId w:val="4"/>
        </w:numPr>
        <w:autoSpaceDE w:val="0"/>
        <w:autoSpaceDN w:val="0"/>
        <w:spacing w:before="181" w:after="0" w:line="240" w:lineRule="auto"/>
        <w:ind w:left="1080" w:hanging="360"/>
        <w:contextualSpacing/>
        <w:jc w:val="both"/>
        <w:rPr>
          <w:rFonts w:ascii="Calibri" w:eastAsia="Arial" w:hAnsi="Calibri" w:cs="Calibri"/>
        </w:rPr>
      </w:pPr>
      <w:r w:rsidRPr="005272BB">
        <w:rPr>
          <w:rFonts w:ascii="Calibri" w:eastAsia="Arial" w:hAnsi="Calibri" w:cs="Calibri"/>
        </w:rPr>
        <w:t xml:space="preserve">The requirement to reduce TSS does not apply to any stormwater runoff in a discharge regulated under a numeric effluent limitation for TSS imposed under the New Jersey Pollutant Discharge Elimination System (NJPDES) rules, N.J.A.C. 7:14A, or in a discharge specifically exempt under a NJPDES permit from this requirement. Every major development, including any that discharge into a combined sewer system, shall comply with division (D)(17)(b) above, unless the major development is itself subject to a NJPDES permit with a numeric effluent limitation for TSS or the NJPDES permit to which the major development is subject exempts the development from a numeric effluent limitation for TSS. </w:t>
      </w:r>
    </w:p>
    <w:p w14:paraId="38A549BE" w14:textId="77777777" w:rsidR="005272BB" w:rsidRPr="005272BB" w:rsidRDefault="005272BB" w:rsidP="005272BB">
      <w:pPr>
        <w:widowControl w:val="0"/>
        <w:autoSpaceDE w:val="0"/>
        <w:autoSpaceDN w:val="0"/>
        <w:spacing w:after="0" w:line="240" w:lineRule="auto"/>
        <w:ind w:left="900" w:hanging="360"/>
        <w:jc w:val="both"/>
        <w:rPr>
          <w:rFonts w:ascii="Calibri" w:eastAsia="Arial" w:hAnsi="Calibri" w:cs="Calibri"/>
        </w:rPr>
      </w:pPr>
    </w:p>
    <w:p w14:paraId="380AE234" w14:textId="77777777" w:rsidR="005272BB" w:rsidRPr="005272BB" w:rsidRDefault="005272BB" w:rsidP="00E825E5">
      <w:pPr>
        <w:widowControl w:val="0"/>
        <w:numPr>
          <w:ilvl w:val="3"/>
          <w:numId w:val="4"/>
        </w:numPr>
        <w:autoSpaceDE w:val="0"/>
        <w:autoSpaceDN w:val="0"/>
        <w:spacing w:before="181" w:after="0" w:line="240" w:lineRule="auto"/>
        <w:ind w:left="1080" w:hanging="360"/>
        <w:contextualSpacing/>
        <w:jc w:val="both"/>
        <w:rPr>
          <w:rFonts w:ascii="Calibri" w:eastAsia="Arial" w:hAnsi="Calibri" w:cs="Calibri"/>
        </w:rPr>
      </w:pPr>
      <w:r w:rsidRPr="005272BB">
        <w:rPr>
          <w:rFonts w:ascii="Calibri" w:eastAsia="Arial" w:hAnsi="Calibri" w:cs="Calibri"/>
        </w:rPr>
        <w:t>The water quality design storm is 1.25 inches of rainfall in two hours. Water quality calculations shall take into account the distribution of rain from the water quality design storm, as reflected in Table 4, below. The calculation of the volume of runoff may take into account the implementation of stormwater management measures.</w:t>
      </w:r>
    </w:p>
    <w:p w14:paraId="1494B91D" w14:textId="77777777" w:rsidR="005272BB" w:rsidRPr="005272BB" w:rsidRDefault="005272BB" w:rsidP="005272BB">
      <w:pPr>
        <w:widowControl w:val="0"/>
        <w:autoSpaceDE w:val="0"/>
        <w:autoSpaceDN w:val="0"/>
        <w:spacing w:after="0" w:line="240" w:lineRule="auto"/>
        <w:jc w:val="both"/>
        <w:rPr>
          <w:rFonts w:ascii="Calibri" w:eastAsia="Arial" w:hAnsi="Calibri" w:cs="Calibri"/>
        </w:rPr>
      </w:pPr>
    </w:p>
    <w:p w14:paraId="288E474E" w14:textId="77777777" w:rsidR="005272BB" w:rsidRPr="005272BB" w:rsidRDefault="005272BB" w:rsidP="005272BB">
      <w:pPr>
        <w:widowControl w:val="0"/>
        <w:autoSpaceDE w:val="0"/>
        <w:autoSpaceDN w:val="0"/>
        <w:spacing w:after="0" w:line="240" w:lineRule="auto"/>
        <w:jc w:val="center"/>
        <w:rPr>
          <w:rFonts w:ascii="Calibri" w:eastAsia="Arial" w:hAnsi="Calibri" w:cs="Calibri"/>
          <w:b/>
          <w:bCs/>
        </w:rPr>
      </w:pPr>
      <w:r w:rsidRPr="005272BB">
        <w:rPr>
          <w:rFonts w:ascii="Calibri" w:eastAsia="Arial" w:hAnsi="Calibri" w:cs="Calibri"/>
          <w:b/>
          <w:bCs/>
        </w:rPr>
        <w:t>Table 4 - Water Quality Design Storm Distribution</w:t>
      </w:r>
    </w:p>
    <w:p w14:paraId="755256E5" w14:textId="77777777" w:rsidR="005272BB" w:rsidRPr="005272BB" w:rsidRDefault="005272BB" w:rsidP="005272BB">
      <w:pPr>
        <w:widowControl w:val="0"/>
        <w:tabs>
          <w:tab w:val="left" w:pos="1202"/>
          <w:tab w:val="left" w:pos="1203"/>
        </w:tabs>
        <w:autoSpaceDE w:val="0"/>
        <w:autoSpaceDN w:val="0"/>
        <w:spacing w:before="172" w:after="0" w:line="247" w:lineRule="auto"/>
        <w:jc w:val="center"/>
        <w:rPr>
          <w:rFonts w:ascii="Calibri" w:eastAsia="Arial" w:hAnsi="Calibri" w:cs="Calibri"/>
        </w:rPr>
      </w:pPr>
      <w:r w:rsidRPr="005272BB">
        <w:rPr>
          <w:rFonts w:ascii="Arial" w:eastAsia="Arial" w:hAnsi="Arial" w:cs="Arial"/>
          <w:noProof/>
          <w:color w:val="FF0000"/>
        </w:rPr>
        <w:lastRenderedPageBreak/>
        <w:drawing>
          <wp:inline distT="0" distB="0" distL="0" distR="0" wp14:anchorId="592B445B" wp14:editId="6BEA4E31">
            <wp:extent cx="4686300" cy="3248025"/>
            <wp:effectExtent l="19050" t="19050" r="19050" b="28575"/>
            <wp:docPr id="21" name="Picture 37"/>
            <wp:cNvGraphicFramePr/>
            <a:graphic xmlns:a="http://schemas.openxmlformats.org/drawingml/2006/main">
              <a:graphicData uri="http://schemas.openxmlformats.org/drawingml/2006/picture">
                <pic:pic xmlns:pic="http://schemas.openxmlformats.org/drawingml/2006/picture">
                  <pic:nvPicPr>
                    <pic:cNvPr id="3" name="Picture 37"/>
                    <pic:cNvPicPr/>
                  </pic:nvPicPr>
                  <pic:blipFill>
                    <a:blip r:embed="rId10">
                      <a:extLst>
                        <a:ext uri="{28A0092B-C50C-407E-A947-70E740481C1C}">
                          <a14:useLocalDpi xmlns:a14="http://schemas.microsoft.com/office/drawing/2010/main" val="0"/>
                        </a:ext>
                      </a:extLst>
                    </a:blip>
                    <a:srcRect l="685" t="957" r="845" b="877"/>
                    <a:stretch>
                      <a:fillRect/>
                    </a:stretch>
                  </pic:blipFill>
                  <pic:spPr bwMode="auto">
                    <a:xfrm>
                      <a:off x="0" y="0"/>
                      <a:ext cx="4686823" cy="3248387"/>
                    </a:xfrm>
                    <a:prstGeom prst="rect">
                      <a:avLst/>
                    </a:prstGeom>
                    <a:noFill/>
                    <a:ln>
                      <a:solidFill>
                        <a:sysClr val="windowText" lastClr="000000"/>
                      </a:solidFill>
                    </a:ln>
                  </pic:spPr>
                </pic:pic>
              </a:graphicData>
            </a:graphic>
          </wp:inline>
        </w:drawing>
      </w:r>
      <w:r w:rsidRPr="005272BB">
        <w:rPr>
          <w:rFonts w:ascii="Arial" w:eastAsia="Arial" w:hAnsi="Arial" w:cs="Arial"/>
          <w:noProof/>
          <w:color w:val="FF0000"/>
        </w:rPr>
        <w:drawing>
          <wp:inline distT="0" distB="0" distL="0" distR="0" wp14:anchorId="16C6A6AA" wp14:editId="5DF47AC8">
            <wp:extent cx="4667250" cy="3976069"/>
            <wp:effectExtent l="19050" t="19050" r="19050" b="24765"/>
            <wp:docPr id="22"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35"/>
                    <pic:cNvPicPr>
                      <a:picLocks noChangeAspect="1" noChangeArrowheads="1"/>
                    </pic:cNvPicPr>
                  </pic:nvPicPr>
                  <pic:blipFill>
                    <a:blip r:embed="rId11">
                      <a:extLst>
                        <a:ext uri="{28A0092B-C50C-407E-A947-70E740481C1C}">
                          <a14:useLocalDpi xmlns:a14="http://schemas.microsoft.com/office/drawing/2010/main" val="0"/>
                        </a:ext>
                      </a:extLst>
                    </a:blip>
                    <a:srcRect l="372" t="656" r="558" b="935"/>
                    <a:stretch>
                      <a:fillRect/>
                    </a:stretch>
                  </pic:blipFill>
                  <pic:spPr bwMode="auto">
                    <a:xfrm>
                      <a:off x="0" y="0"/>
                      <a:ext cx="4673273" cy="3981200"/>
                    </a:xfrm>
                    <a:prstGeom prst="rect">
                      <a:avLst/>
                    </a:prstGeom>
                    <a:noFill/>
                    <a:ln>
                      <a:solidFill>
                        <a:sysClr val="windowText" lastClr="000000"/>
                      </a:solidFill>
                    </a:ln>
                  </pic:spPr>
                </pic:pic>
              </a:graphicData>
            </a:graphic>
          </wp:inline>
        </w:drawing>
      </w:r>
    </w:p>
    <w:p w14:paraId="72DC8E0B" w14:textId="77777777" w:rsidR="005272BB" w:rsidRPr="005272BB" w:rsidRDefault="005272BB" w:rsidP="005272BB">
      <w:pPr>
        <w:widowControl w:val="0"/>
        <w:autoSpaceDE w:val="0"/>
        <w:autoSpaceDN w:val="0"/>
        <w:spacing w:after="0" w:line="240" w:lineRule="auto"/>
        <w:jc w:val="both"/>
        <w:rPr>
          <w:rFonts w:ascii="Calibri" w:eastAsia="Arial" w:hAnsi="Calibri" w:cs="Calibri"/>
        </w:rPr>
      </w:pPr>
    </w:p>
    <w:p w14:paraId="124229C5" w14:textId="77777777" w:rsidR="005272BB" w:rsidRPr="005272BB" w:rsidRDefault="005272BB" w:rsidP="00E825E5">
      <w:pPr>
        <w:widowControl w:val="0"/>
        <w:numPr>
          <w:ilvl w:val="3"/>
          <w:numId w:val="4"/>
        </w:numPr>
        <w:autoSpaceDE w:val="0"/>
        <w:autoSpaceDN w:val="0"/>
        <w:spacing w:before="181" w:after="0" w:line="240" w:lineRule="auto"/>
        <w:ind w:left="1080" w:hanging="360"/>
        <w:jc w:val="both"/>
        <w:rPr>
          <w:rFonts w:ascii="Calibri" w:eastAsia="Arial" w:hAnsi="Calibri" w:cs="Calibri"/>
        </w:rPr>
      </w:pPr>
      <w:r w:rsidRPr="005272BB">
        <w:rPr>
          <w:rFonts w:ascii="Calibri" w:eastAsia="Arial" w:hAnsi="Calibri" w:cs="Calibri"/>
          <w:color w:val="010101"/>
          <w:w w:val="105"/>
        </w:rPr>
        <w:t>If</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more</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than</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one</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BMP</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in</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series</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is</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necessary</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achieve the</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required</w:t>
      </w:r>
      <w:r w:rsidRPr="005272BB">
        <w:rPr>
          <w:rFonts w:ascii="Calibri" w:eastAsia="Arial" w:hAnsi="Calibri" w:cs="Calibri"/>
          <w:color w:val="010101"/>
          <w:spacing w:val="1"/>
          <w:w w:val="105"/>
        </w:rPr>
        <w:t xml:space="preserve"> eighty (</w:t>
      </w:r>
      <w:r w:rsidRPr="005272BB">
        <w:rPr>
          <w:rFonts w:ascii="Calibri" w:eastAsia="Arial" w:hAnsi="Calibri" w:cs="Calibri"/>
          <w:color w:val="010101"/>
          <w:w w:val="105"/>
        </w:rPr>
        <w:t>80%)</w:t>
      </w:r>
      <w:r w:rsidRPr="005272BB">
        <w:rPr>
          <w:rFonts w:ascii="Calibri" w:eastAsia="Arial" w:hAnsi="Calibri" w:cs="Calibri"/>
          <w:color w:val="010101"/>
          <w:spacing w:val="-7"/>
          <w:w w:val="105"/>
        </w:rPr>
        <w:t xml:space="preserve"> percent </w:t>
      </w:r>
      <w:r w:rsidRPr="005272BB">
        <w:rPr>
          <w:rFonts w:ascii="Calibri" w:eastAsia="Arial" w:hAnsi="Calibri" w:cs="Calibri"/>
          <w:color w:val="010101"/>
          <w:w w:val="105"/>
        </w:rPr>
        <w:t>TSS</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reduction</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for a site, the applicant shall utilize the following formula to calculate TSS</w:t>
      </w:r>
      <w:r w:rsidRPr="005272BB">
        <w:rPr>
          <w:rFonts w:ascii="Calibri" w:eastAsia="Arial" w:hAnsi="Calibri" w:cs="Calibri"/>
          <w:color w:val="010101"/>
          <w:spacing w:val="22"/>
          <w:w w:val="105"/>
        </w:rPr>
        <w:t xml:space="preserve"> </w:t>
      </w:r>
      <w:r w:rsidRPr="005272BB">
        <w:rPr>
          <w:rFonts w:ascii="Calibri" w:eastAsia="Arial" w:hAnsi="Calibri" w:cs="Calibri"/>
          <w:color w:val="010101"/>
          <w:w w:val="105"/>
        </w:rPr>
        <w:t>reduction:</w:t>
      </w:r>
    </w:p>
    <w:p w14:paraId="0F492217" w14:textId="77777777" w:rsidR="005272BB" w:rsidRPr="005272BB" w:rsidRDefault="005272BB" w:rsidP="005272BB">
      <w:pPr>
        <w:widowControl w:val="0"/>
        <w:autoSpaceDE w:val="0"/>
        <w:autoSpaceDN w:val="0"/>
        <w:spacing w:before="176" w:after="0" w:line="240" w:lineRule="auto"/>
        <w:ind w:left="1260"/>
        <w:jc w:val="both"/>
        <w:rPr>
          <w:rFonts w:ascii="Calibri" w:eastAsia="Arial" w:hAnsi="Calibri" w:cs="Calibri"/>
        </w:rPr>
      </w:pPr>
      <w:r w:rsidRPr="005272BB">
        <w:rPr>
          <w:rFonts w:ascii="Calibri" w:eastAsia="Arial" w:hAnsi="Calibri" w:cs="Calibri"/>
          <w:color w:val="010101"/>
          <w:w w:val="105"/>
        </w:rPr>
        <w:t>R</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 A + B - (AXB)/100</w:t>
      </w:r>
    </w:p>
    <w:p w14:paraId="03AD96B0" w14:textId="77777777" w:rsidR="005272BB" w:rsidRPr="005272BB" w:rsidRDefault="005272BB" w:rsidP="005272BB">
      <w:pPr>
        <w:widowControl w:val="0"/>
        <w:autoSpaceDE w:val="0"/>
        <w:autoSpaceDN w:val="0"/>
        <w:spacing w:after="0" w:line="240" w:lineRule="auto"/>
        <w:ind w:left="1260"/>
        <w:jc w:val="both"/>
        <w:rPr>
          <w:rFonts w:ascii="Calibri" w:eastAsia="Arial" w:hAnsi="Calibri" w:cs="Calibri"/>
          <w:color w:val="010101"/>
          <w:w w:val="105"/>
        </w:rPr>
      </w:pPr>
      <w:r w:rsidRPr="005272BB">
        <w:rPr>
          <w:rFonts w:ascii="Calibri" w:eastAsia="Arial" w:hAnsi="Calibri" w:cs="Calibri"/>
          <w:color w:val="010101"/>
          <w:w w:val="105"/>
        </w:rPr>
        <w:t>Where:</w:t>
      </w:r>
    </w:p>
    <w:p w14:paraId="357A989B" w14:textId="77777777" w:rsidR="005272BB" w:rsidRPr="005272BB" w:rsidRDefault="005272BB" w:rsidP="005272BB">
      <w:pPr>
        <w:widowControl w:val="0"/>
        <w:autoSpaceDE w:val="0"/>
        <w:autoSpaceDN w:val="0"/>
        <w:spacing w:after="0" w:line="240" w:lineRule="auto"/>
        <w:ind w:left="1260"/>
        <w:jc w:val="both"/>
        <w:rPr>
          <w:rFonts w:ascii="Calibri" w:eastAsia="Arial" w:hAnsi="Calibri" w:cs="Calibri"/>
        </w:rPr>
      </w:pPr>
    </w:p>
    <w:p w14:paraId="3B3D54C4" w14:textId="77777777" w:rsidR="005272BB" w:rsidRPr="005272BB" w:rsidRDefault="005272BB" w:rsidP="005272BB">
      <w:pPr>
        <w:widowControl w:val="0"/>
        <w:tabs>
          <w:tab w:val="left" w:pos="688"/>
        </w:tabs>
        <w:autoSpaceDE w:val="0"/>
        <w:autoSpaceDN w:val="0"/>
        <w:spacing w:after="0" w:line="240" w:lineRule="auto"/>
        <w:ind w:left="1260" w:hanging="5"/>
        <w:jc w:val="both"/>
        <w:rPr>
          <w:rFonts w:ascii="Calibri" w:eastAsia="Arial" w:hAnsi="Calibri" w:cs="Calibri"/>
          <w:color w:val="010101"/>
          <w:w w:val="105"/>
        </w:rPr>
      </w:pPr>
      <w:r w:rsidRPr="005272BB">
        <w:rPr>
          <w:rFonts w:ascii="Calibri" w:eastAsia="Arial" w:hAnsi="Calibri" w:cs="Calibri"/>
          <w:color w:val="010101"/>
          <w:w w:val="105"/>
        </w:rPr>
        <w:t xml:space="preserve">R = Total TSS percent load removal from application of both BMPs, and </w:t>
      </w:r>
    </w:p>
    <w:p w14:paraId="3AE9B09B" w14:textId="77777777" w:rsidR="005272BB" w:rsidRPr="005272BB" w:rsidRDefault="005272BB" w:rsidP="005272BB">
      <w:pPr>
        <w:widowControl w:val="0"/>
        <w:tabs>
          <w:tab w:val="left" w:pos="688"/>
        </w:tabs>
        <w:autoSpaceDE w:val="0"/>
        <w:autoSpaceDN w:val="0"/>
        <w:spacing w:after="0" w:line="240" w:lineRule="auto"/>
        <w:ind w:left="1260" w:hanging="5"/>
        <w:jc w:val="both"/>
        <w:rPr>
          <w:rFonts w:ascii="Calibri" w:eastAsia="Arial" w:hAnsi="Calibri" w:cs="Calibri"/>
        </w:rPr>
      </w:pPr>
      <w:r w:rsidRPr="005272BB">
        <w:rPr>
          <w:rFonts w:ascii="Calibri" w:eastAsia="Arial" w:hAnsi="Calibri" w:cs="Calibri"/>
          <w:color w:val="010101"/>
          <w:w w:val="105"/>
        </w:rPr>
        <w:t>A = The TSS percent removal rate applicable to the first</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BMP</w:t>
      </w:r>
    </w:p>
    <w:p w14:paraId="3228F623" w14:textId="77777777" w:rsidR="005272BB" w:rsidRPr="005272BB" w:rsidRDefault="005272BB" w:rsidP="005272BB">
      <w:pPr>
        <w:widowControl w:val="0"/>
        <w:autoSpaceDE w:val="0"/>
        <w:autoSpaceDN w:val="0"/>
        <w:spacing w:after="0" w:line="240" w:lineRule="auto"/>
        <w:ind w:left="1260"/>
        <w:jc w:val="both"/>
        <w:rPr>
          <w:rFonts w:ascii="Calibri" w:eastAsia="Arial" w:hAnsi="Calibri" w:cs="Calibri"/>
        </w:rPr>
      </w:pPr>
      <w:r w:rsidRPr="005272BB">
        <w:rPr>
          <w:rFonts w:ascii="Calibri" w:eastAsia="Arial" w:hAnsi="Calibri" w:cs="Calibri"/>
          <w:color w:val="010101"/>
          <w:w w:val="105"/>
        </w:rPr>
        <w:t>B = The TSS percent removal rate applicable to the second BMP</w:t>
      </w:r>
    </w:p>
    <w:p w14:paraId="68776FA9" w14:textId="77777777" w:rsidR="005272BB" w:rsidRPr="005272BB" w:rsidRDefault="005272BB" w:rsidP="00E825E5">
      <w:pPr>
        <w:widowControl w:val="0"/>
        <w:numPr>
          <w:ilvl w:val="3"/>
          <w:numId w:val="4"/>
        </w:numPr>
        <w:autoSpaceDE w:val="0"/>
        <w:autoSpaceDN w:val="0"/>
        <w:spacing w:before="181" w:after="0" w:line="240" w:lineRule="auto"/>
        <w:ind w:left="1080" w:hanging="360"/>
        <w:jc w:val="both"/>
        <w:rPr>
          <w:rFonts w:ascii="Calibri" w:eastAsia="Arial" w:hAnsi="Calibri" w:cs="Calibri"/>
        </w:rPr>
      </w:pPr>
      <w:r w:rsidRPr="005272BB">
        <w:rPr>
          <w:rFonts w:ascii="Calibri" w:eastAsia="Arial" w:hAnsi="Calibri" w:cs="Calibri"/>
          <w:color w:val="010101"/>
          <w:w w:val="105"/>
        </w:rPr>
        <w:t>Stormwater management measures shall also be designed to reduce, to the maximum extent feasible, the post-construction nutrient load of the anticipated load from the developed site in stormwater</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runoff</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generated</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from</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water</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quality</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design</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storm.</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In</w:t>
      </w:r>
      <w:r w:rsidRPr="005272BB">
        <w:rPr>
          <w:rFonts w:ascii="Calibri" w:eastAsia="Arial" w:hAnsi="Calibri" w:cs="Calibri"/>
          <w:color w:val="010101"/>
          <w:spacing w:val="-16"/>
          <w:w w:val="105"/>
        </w:rPr>
        <w:t xml:space="preserve"> </w:t>
      </w:r>
      <w:r w:rsidRPr="005272BB">
        <w:rPr>
          <w:rFonts w:ascii="Calibri" w:eastAsia="Arial" w:hAnsi="Calibri" w:cs="Calibri"/>
          <w:color w:val="010101"/>
          <w:w w:val="105"/>
        </w:rPr>
        <w:t>achieving reduction</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nutrients to the maximum extent feasible, the design of the site shall include green infrastructure BMPs that optimize nutrient removal while still achieving the performance standards in divisions (D)(16), (D)(17)</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and (D)(18).</w:t>
      </w:r>
    </w:p>
    <w:p w14:paraId="49038328" w14:textId="77777777" w:rsidR="005272BB" w:rsidRPr="005272BB" w:rsidRDefault="005272BB" w:rsidP="00E825E5">
      <w:pPr>
        <w:widowControl w:val="0"/>
        <w:numPr>
          <w:ilvl w:val="3"/>
          <w:numId w:val="4"/>
        </w:numPr>
        <w:autoSpaceDE w:val="0"/>
        <w:autoSpaceDN w:val="0"/>
        <w:spacing w:before="181" w:after="0" w:line="240" w:lineRule="auto"/>
        <w:ind w:left="1080" w:hanging="360"/>
        <w:jc w:val="both"/>
        <w:rPr>
          <w:rFonts w:ascii="Calibri" w:eastAsia="Arial" w:hAnsi="Calibri" w:cs="Calibri"/>
        </w:rPr>
      </w:pPr>
      <w:r w:rsidRPr="005272BB">
        <w:rPr>
          <w:rFonts w:ascii="Calibri" w:eastAsia="Arial" w:hAnsi="Calibri" w:cs="Calibri"/>
          <w:color w:val="010101"/>
          <w:w w:val="105"/>
        </w:rPr>
        <w:t>In accordance with the definition of FW1 at N.J.A.C. 7:9B1.4, stormwater management measures</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shall</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be</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designed to</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prevent</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any</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increase in</w:t>
      </w:r>
      <w:r w:rsidRPr="005272BB">
        <w:rPr>
          <w:rFonts w:ascii="Calibri" w:eastAsia="Arial" w:hAnsi="Calibri" w:cs="Calibri"/>
          <w:color w:val="010101"/>
          <w:spacing w:val="-17"/>
          <w:w w:val="105"/>
        </w:rPr>
        <w:t xml:space="preserve"> </w:t>
      </w:r>
      <w:r w:rsidRPr="005272BB">
        <w:rPr>
          <w:rFonts w:ascii="Calibri" w:eastAsia="Arial" w:hAnsi="Calibri" w:cs="Calibri"/>
          <w:color w:val="010101"/>
          <w:w w:val="105"/>
        </w:rPr>
        <w:t>stormwater</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runoff</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waters</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lastRenderedPageBreak/>
        <w:t>classified</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as</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FW1.</w:t>
      </w:r>
    </w:p>
    <w:p w14:paraId="26CB6A6D" w14:textId="77777777" w:rsidR="005272BB" w:rsidRPr="005272BB" w:rsidRDefault="005272BB" w:rsidP="005272BB">
      <w:pPr>
        <w:spacing w:before="181" w:after="0" w:line="240" w:lineRule="auto"/>
        <w:ind w:left="900"/>
        <w:contextualSpacing/>
        <w:jc w:val="both"/>
        <w:rPr>
          <w:rFonts w:ascii="Calibri" w:eastAsia="Arial" w:hAnsi="Calibri" w:cs="Calibri"/>
        </w:rPr>
      </w:pPr>
    </w:p>
    <w:p w14:paraId="64BEA9B8" w14:textId="77777777" w:rsidR="005272BB" w:rsidRPr="005272BB" w:rsidRDefault="005272BB" w:rsidP="00E825E5">
      <w:pPr>
        <w:widowControl w:val="0"/>
        <w:numPr>
          <w:ilvl w:val="3"/>
          <w:numId w:val="4"/>
        </w:numPr>
        <w:autoSpaceDE w:val="0"/>
        <w:autoSpaceDN w:val="0"/>
        <w:spacing w:before="181" w:after="0" w:line="240" w:lineRule="auto"/>
        <w:ind w:left="1080" w:hanging="360"/>
        <w:contextualSpacing/>
        <w:jc w:val="both"/>
        <w:rPr>
          <w:rFonts w:ascii="Calibri" w:eastAsia="Arial" w:hAnsi="Calibri" w:cs="Calibri"/>
        </w:rPr>
      </w:pPr>
      <w:r w:rsidRPr="005272BB">
        <w:rPr>
          <w:rFonts w:ascii="Calibri" w:eastAsia="Arial" w:hAnsi="Calibri" w:cs="Calibri"/>
        </w:rPr>
        <w:t xml:space="preserve">The Flood Hazard Area Control Act Rules at N.J.A.C. 7:13-4.1(c)1 establish 300-foot riparian zones along Category One waters, as designated in the Surface Water Quality Standards at N.J.A.C. 7:9B, and certain upstream tributaries to Category One waters. A person shall not undertake a major development that is located within or discharges into a 300-foot riparian zone without prior authorization from the Department under N.J.A.C. 7:13. </w:t>
      </w:r>
    </w:p>
    <w:p w14:paraId="0181D4AF" w14:textId="77777777" w:rsidR="005272BB" w:rsidRPr="005272BB" w:rsidRDefault="005272BB" w:rsidP="005272BB">
      <w:pPr>
        <w:spacing w:before="181" w:after="0" w:line="240" w:lineRule="auto"/>
        <w:ind w:left="123"/>
        <w:contextualSpacing/>
        <w:jc w:val="both"/>
        <w:rPr>
          <w:rFonts w:ascii="Calibri" w:eastAsia="Arial" w:hAnsi="Calibri" w:cs="Calibri"/>
        </w:rPr>
      </w:pPr>
    </w:p>
    <w:p w14:paraId="6CC8F312" w14:textId="77777777" w:rsidR="005272BB" w:rsidRPr="005272BB" w:rsidRDefault="005272BB" w:rsidP="00E825E5">
      <w:pPr>
        <w:widowControl w:val="0"/>
        <w:numPr>
          <w:ilvl w:val="3"/>
          <w:numId w:val="4"/>
        </w:numPr>
        <w:autoSpaceDE w:val="0"/>
        <w:autoSpaceDN w:val="0"/>
        <w:spacing w:before="181" w:after="0" w:line="240" w:lineRule="auto"/>
        <w:ind w:left="1080" w:hanging="360"/>
        <w:contextualSpacing/>
        <w:jc w:val="both"/>
        <w:rPr>
          <w:rFonts w:ascii="Calibri" w:eastAsia="Arial" w:hAnsi="Calibri" w:cs="Calibri"/>
        </w:rPr>
      </w:pPr>
      <w:r w:rsidRPr="005272BB">
        <w:rPr>
          <w:rFonts w:ascii="Calibri" w:eastAsia="Arial" w:hAnsi="Calibri" w:cs="Calibri"/>
        </w:rPr>
        <w:t>Pursuant to the Flood Hazard Area Control Act Rules at N.J.A.C. 7:13-11.2(j)3.i, runoff from the water quality design storm that is discharged within a 300-foot riparian zone shall be treated in accordance with this subsection to reduce the post-construction load of total suspended solids by 95 percent of the anticipated load from the developed site, expressed as an annual average.</w:t>
      </w:r>
    </w:p>
    <w:p w14:paraId="7421EDE7" w14:textId="77777777" w:rsidR="005272BB" w:rsidRPr="005272BB" w:rsidRDefault="005272BB" w:rsidP="00E825E5">
      <w:pPr>
        <w:widowControl w:val="0"/>
        <w:numPr>
          <w:ilvl w:val="3"/>
          <w:numId w:val="4"/>
        </w:numPr>
        <w:autoSpaceDE w:val="0"/>
        <w:autoSpaceDN w:val="0"/>
        <w:spacing w:before="181" w:after="0" w:line="240" w:lineRule="auto"/>
        <w:ind w:left="1080" w:hanging="360"/>
        <w:jc w:val="both"/>
        <w:rPr>
          <w:rFonts w:ascii="Calibri" w:eastAsia="Arial" w:hAnsi="Calibri" w:cs="Calibri"/>
        </w:rPr>
      </w:pPr>
      <w:r w:rsidRPr="005272BB">
        <w:rPr>
          <w:rFonts w:ascii="Calibri" w:eastAsia="Arial" w:hAnsi="Calibri" w:cs="Calibri"/>
          <w:color w:val="010101"/>
          <w:w w:val="105"/>
        </w:rPr>
        <w:t>This stormwater runoff quality standards</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do</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not</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apply</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6"/>
          <w:w w:val="105"/>
        </w:rPr>
        <w:t xml:space="preserve"> </w:t>
      </w:r>
      <w:r w:rsidRPr="005272BB">
        <w:rPr>
          <w:rFonts w:ascii="Calibri" w:eastAsia="Arial" w:hAnsi="Calibri" w:cs="Calibri"/>
          <w:color w:val="010101"/>
          <w:w w:val="105"/>
        </w:rPr>
        <w:t>construction</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6"/>
          <w:w w:val="105"/>
        </w:rPr>
        <w:t xml:space="preserve"> </w:t>
      </w:r>
      <w:r w:rsidRPr="005272BB">
        <w:rPr>
          <w:rFonts w:ascii="Calibri" w:eastAsia="Arial" w:hAnsi="Calibri" w:cs="Calibri"/>
          <w:color w:val="010101"/>
          <w:w w:val="105"/>
        </w:rPr>
        <w:t>one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individual</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single</w:t>
      </w:r>
      <w:r w:rsidRPr="005272BB">
        <w:rPr>
          <w:rFonts w:ascii="Calibri" w:eastAsia="Arial" w:hAnsi="Calibri" w:cs="Calibri"/>
          <w:color w:val="010101"/>
          <w:spacing w:val="-3"/>
          <w:w w:val="105"/>
        </w:rPr>
        <w:t xml:space="preserve">-family </w:t>
      </w:r>
      <w:r w:rsidRPr="005272BB">
        <w:rPr>
          <w:rFonts w:ascii="Calibri" w:eastAsia="Arial" w:hAnsi="Calibri" w:cs="Calibri"/>
          <w:color w:val="010101"/>
          <w:w w:val="105"/>
        </w:rPr>
        <w:t>dwelling, provide that is not part of a larger development or subdivision that has received preliminary or final site plan approval prior to December 3, 2018 and that the motor vehicle surfaces are made of permeable material(s) such as gravel, dirt, and/or shells.</w:t>
      </w:r>
    </w:p>
    <w:p w14:paraId="54B09FBE" w14:textId="77777777" w:rsidR="005272BB" w:rsidRPr="005272BB" w:rsidRDefault="005272BB" w:rsidP="00E825E5">
      <w:pPr>
        <w:widowControl w:val="0"/>
        <w:numPr>
          <w:ilvl w:val="2"/>
          <w:numId w:val="4"/>
        </w:numPr>
        <w:autoSpaceDE w:val="0"/>
        <w:autoSpaceDN w:val="0"/>
        <w:spacing w:before="181" w:after="0" w:line="240" w:lineRule="auto"/>
        <w:ind w:left="720" w:hanging="540"/>
        <w:jc w:val="both"/>
        <w:rPr>
          <w:rFonts w:ascii="Calibri" w:eastAsia="Times New Roman" w:hAnsi="Calibri" w:cs="Calibri"/>
          <w:iCs/>
        </w:rPr>
      </w:pPr>
      <w:r w:rsidRPr="005272BB">
        <w:rPr>
          <w:rFonts w:ascii="Calibri" w:eastAsia="Times New Roman" w:hAnsi="Calibri" w:cs="Calibri"/>
          <w:iCs/>
        </w:rPr>
        <w:t>Stormwater Runoff Quantity Standards</w:t>
      </w:r>
    </w:p>
    <w:p w14:paraId="16ED1A5C" w14:textId="77777777" w:rsidR="005272BB" w:rsidRPr="005272BB" w:rsidRDefault="005272BB" w:rsidP="005272BB">
      <w:pPr>
        <w:widowControl w:val="0"/>
        <w:autoSpaceDE w:val="0"/>
        <w:autoSpaceDN w:val="0"/>
        <w:spacing w:after="0" w:line="240" w:lineRule="auto"/>
        <w:ind w:firstLine="602"/>
        <w:jc w:val="both"/>
        <w:rPr>
          <w:rFonts w:ascii="Calibri" w:eastAsia="Times New Roman" w:hAnsi="Calibri" w:cs="Calibri"/>
        </w:rPr>
      </w:pPr>
    </w:p>
    <w:p w14:paraId="21190933" w14:textId="77777777" w:rsidR="005272BB" w:rsidRPr="005272BB" w:rsidRDefault="005272BB" w:rsidP="00E825E5">
      <w:pPr>
        <w:widowControl w:val="0"/>
        <w:numPr>
          <w:ilvl w:val="3"/>
          <w:numId w:val="4"/>
        </w:numPr>
        <w:autoSpaceDE w:val="0"/>
        <w:autoSpaceDN w:val="0"/>
        <w:spacing w:before="181" w:after="0" w:line="240" w:lineRule="auto"/>
        <w:ind w:left="1080" w:hanging="360"/>
        <w:contextualSpacing/>
        <w:jc w:val="both"/>
        <w:rPr>
          <w:rFonts w:ascii="Calibri" w:eastAsia="Arial" w:hAnsi="Calibri" w:cs="Calibri"/>
        </w:rPr>
      </w:pPr>
      <w:r w:rsidRPr="005272BB">
        <w:rPr>
          <w:rFonts w:ascii="Calibri" w:eastAsia="Arial" w:hAnsi="Calibri" w:cs="Calibri"/>
        </w:rPr>
        <w:t xml:space="preserve">This subsection contains the minimum design and performance standards to control stormwater runoff quantity impacts of major development. </w:t>
      </w:r>
    </w:p>
    <w:p w14:paraId="5882B1D5" w14:textId="77777777" w:rsidR="005272BB" w:rsidRPr="005272BB" w:rsidRDefault="005272BB" w:rsidP="005272BB">
      <w:pPr>
        <w:widowControl w:val="0"/>
        <w:autoSpaceDE w:val="0"/>
        <w:autoSpaceDN w:val="0"/>
        <w:spacing w:after="0" w:line="240" w:lineRule="auto"/>
        <w:ind w:left="1080" w:hanging="360"/>
        <w:jc w:val="both"/>
        <w:rPr>
          <w:rFonts w:ascii="Calibri" w:eastAsia="Arial" w:hAnsi="Calibri" w:cs="Calibri"/>
        </w:rPr>
      </w:pPr>
    </w:p>
    <w:p w14:paraId="28ED1D16" w14:textId="77777777" w:rsidR="005272BB" w:rsidRPr="005272BB" w:rsidRDefault="005272BB" w:rsidP="00E825E5">
      <w:pPr>
        <w:widowControl w:val="0"/>
        <w:numPr>
          <w:ilvl w:val="3"/>
          <w:numId w:val="4"/>
        </w:numPr>
        <w:autoSpaceDE w:val="0"/>
        <w:autoSpaceDN w:val="0"/>
        <w:spacing w:before="181" w:after="0" w:line="240" w:lineRule="auto"/>
        <w:ind w:left="1080" w:hanging="360"/>
        <w:contextualSpacing/>
        <w:jc w:val="both"/>
        <w:rPr>
          <w:rFonts w:ascii="Arial" w:eastAsia="Arial" w:hAnsi="Arial" w:cs="Calibri"/>
        </w:rPr>
      </w:pPr>
      <w:r w:rsidRPr="005272BB">
        <w:rPr>
          <w:rFonts w:ascii="Calibri" w:eastAsia="Arial" w:hAnsi="Calibri" w:cs="Calibri"/>
        </w:rPr>
        <w:t>In order to control stormwater runoff quantity impacts, the design engineer shall, using the assumptions and factors for stormwater runoff calculations at division (E), complete one of the following:</w:t>
      </w:r>
    </w:p>
    <w:p w14:paraId="2B818D44" w14:textId="77777777" w:rsidR="005272BB" w:rsidRPr="005272BB" w:rsidRDefault="005272BB" w:rsidP="005272BB">
      <w:pPr>
        <w:spacing w:before="181" w:after="0" w:line="240" w:lineRule="auto"/>
        <w:ind w:left="1260"/>
        <w:contextualSpacing/>
        <w:jc w:val="both"/>
        <w:rPr>
          <w:rFonts w:ascii="Calibri" w:eastAsia="Arial" w:hAnsi="Calibri" w:cs="Calibri"/>
        </w:rPr>
      </w:pPr>
    </w:p>
    <w:p w14:paraId="24152CFE" w14:textId="77777777" w:rsidR="005272BB" w:rsidRPr="005272BB" w:rsidRDefault="005272BB" w:rsidP="00E825E5">
      <w:pPr>
        <w:widowControl w:val="0"/>
        <w:numPr>
          <w:ilvl w:val="0"/>
          <w:numId w:val="22"/>
        </w:numPr>
        <w:autoSpaceDE w:val="0"/>
        <w:autoSpaceDN w:val="0"/>
        <w:spacing w:before="181" w:after="0" w:line="240" w:lineRule="auto"/>
        <w:ind w:left="1260"/>
        <w:contextualSpacing/>
        <w:jc w:val="both"/>
        <w:rPr>
          <w:rFonts w:ascii="Calibri" w:eastAsia="Arial" w:hAnsi="Calibri" w:cs="Calibri"/>
        </w:rPr>
      </w:pPr>
      <w:r w:rsidRPr="005272BB">
        <w:rPr>
          <w:rFonts w:ascii="Calibri" w:eastAsia="Arial" w:hAnsi="Calibri" w:cs="Calibri"/>
        </w:rPr>
        <w:t>Demonstrate through hydrologic and hydraulic analysis that for stormwater leaving the site, post-construction runoff hydrographs for the 2-, 10-, and 100-year storm events do not exceed, at any point in time, the pre-construction runoff hydrographs for the same storm events;</w:t>
      </w:r>
    </w:p>
    <w:p w14:paraId="5B6BC418" w14:textId="77777777" w:rsidR="005272BB" w:rsidRPr="005272BB" w:rsidRDefault="005272BB" w:rsidP="005272BB">
      <w:pPr>
        <w:spacing w:before="181" w:after="0" w:line="240" w:lineRule="auto"/>
        <w:ind w:left="1260"/>
        <w:contextualSpacing/>
        <w:jc w:val="both"/>
        <w:rPr>
          <w:rFonts w:ascii="Calibri" w:eastAsia="Arial" w:hAnsi="Calibri" w:cs="Calibri"/>
        </w:rPr>
      </w:pPr>
    </w:p>
    <w:p w14:paraId="504EB2EC" w14:textId="77777777" w:rsidR="005272BB" w:rsidRPr="005272BB" w:rsidRDefault="005272BB" w:rsidP="00E825E5">
      <w:pPr>
        <w:widowControl w:val="0"/>
        <w:numPr>
          <w:ilvl w:val="0"/>
          <w:numId w:val="22"/>
        </w:numPr>
        <w:autoSpaceDE w:val="0"/>
        <w:autoSpaceDN w:val="0"/>
        <w:spacing w:before="181" w:after="0" w:line="240" w:lineRule="auto"/>
        <w:ind w:left="1260"/>
        <w:contextualSpacing/>
        <w:jc w:val="both"/>
        <w:rPr>
          <w:rFonts w:ascii="Calibri" w:eastAsia="Arial" w:hAnsi="Calibri" w:cs="Calibri"/>
        </w:rPr>
      </w:pPr>
      <w:r w:rsidRPr="005272BB">
        <w:rPr>
          <w:rFonts w:ascii="Calibri" w:eastAsia="Arial" w:hAnsi="Calibri" w:cs="Calibri"/>
        </w:rPr>
        <w:t>Demonstrate through hydrologic and hydraulic analysis that there is no increase, as compared to the pre-construction condition, in the peak runoff rates of stormwater leaving the site for the 2-, 10- and 100-year storm events and that the increased volume or change in timing of stormwater runoff will not increase flood damage at or downstream of the site. This analysis shall include the analysis of impacts of existing land uses and projected land uses assuming full development under existing zoning and land use ordinances in the drainage area;</w:t>
      </w:r>
    </w:p>
    <w:p w14:paraId="7632D848" w14:textId="77777777" w:rsidR="005272BB" w:rsidRPr="005272BB" w:rsidRDefault="005272BB" w:rsidP="005272BB">
      <w:pPr>
        <w:widowControl w:val="0"/>
        <w:autoSpaceDE w:val="0"/>
        <w:autoSpaceDN w:val="0"/>
        <w:spacing w:after="0" w:line="240" w:lineRule="auto"/>
        <w:ind w:left="1260"/>
        <w:jc w:val="both"/>
        <w:rPr>
          <w:rFonts w:ascii="Calibri" w:eastAsia="Arial" w:hAnsi="Calibri" w:cs="Calibri"/>
        </w:rPr>
      </w:pPr>
    </w:p>
    <w:p w14:paraId="17A0261D" w14:textId="77777777" w:rsidR="005272BB" w:rsidRPr="005272BB" w:rsidRDefault="005272BB" w:rsidP="00E825E5">
      <w:pPr>
        <w:widowControl w:val="0"/>
        <w:numPr>
          <w:ilvl w:val="0"/>
          <w:numId w:val="22"/>
        </w:numPr>
        <w:autoSpaceDE w:val="0"/>
        <w:autoSpaceDN w:val="0"/>
        <w:spacing w:after="0" w:line="240" w:lineRule="auto"/>
        <w:ind w:left="1260"/>
        <w:contextualSpacing/>
        <w:jc w:val="both"/>
        <w:rPr>
          <w:rFonts w:ascii="Calibri" w:eastAsia="Arial" w:hAnsi="Calibri" w:cs="Calibri"/>
        </w:rPr>
      </w:pPr>
      <w:r w:rsidRPr="005272BB">
        <w:rPr>
          <w:rFonts w:ascii="Calibri" w:eastAsia="Arial" w:hAnsi="Calibri" w:cs="Calibri"/>
        </w:rPr>
        <w:t>Design stormwater management measures so that the post-construction peak runoff rates for the 2-, 10- and 100-year storm events are 50, 75 and 80 percent, respectively, of the pre-construction peak runoff rates. The percentages apply only to the post-construction stormwater runoff that is attributable to the portion of the site on which the proposed development or project is to be constructed; or</w:t>
      </w:r>
    </w:p>
    <w:p w14:paraId="75E2E5FF" w14:textId="77777777" w:rsidR="005272BB" w:rsidRPr="005272BB" w:rsidRDefault="005272BB" w:rsidP="005272BB">
      <w:pPr>
        <w:widowControl w:val="0"/>
        <w:autoSpaceDE w:val="0"/>
        <w:autoSpaceDN w:val="0"/>
        <w:spacing w:after="0" w:line="240" w:lineRule="auto"/>
        <w:ind w:left="1260"/>
        <w:jc w:val="both"/>
        <w:rPr>
          <w:rFonts w:ascii="Calibri" w:eastAsia="Arial" w:hAnsi="Calibri" w:cs="Calibri"/>
        </w:rPr>
      </w:pPr>
    </w:p>
    <w:p w14:paraId="1C9E6212" w14:textId="77777777" w:rsidR="005272BB" w:rsidRPr="005272BB" w:rsidRDefault="005272BB" w:rsidP="00E825E5">
      <w:pPr>
        <w:widowControl w:val="0"/>
        <w:numPr>
          <w:ilvl w:val="0"/>
          <w:numId w:val="22"/>
        </w:numPr>
        <w:autoSpaceDE w:val="0"/>
        <w:autoSpaceDN w:val="0"/>
        <w:spacing w:after="0" w:line="240" w:lineRule="auto"/>
        <w:ind w:left="1440"/>
        <w:contextualSpacing/>
        <w:jc w:val="both"/>
        <w:rPr>
          <w:rFonts w:ascii="Calibri" w:eastAsia="Arial" w:hAnsi="Calibri" w:cs="Calibri"/>
        </w:rPr>
      </w:pPr>
      <w:r w:rsidRPr="005272BB">
        <w:rPr>
          <w:rFonts w:ascii="Calibri" w:eastAsia="Arial" w:hAnsi="Calibri" w:cs="Calibri"/>
        </w:rPr>
        <w:t>In tidal flood hazard areas, stormwater runoff quantity analysis in accordance with division (D)(18)(b)1, 2, and 3 above is required unless the design engineer demonstrates through hydrologic and hydraulic analysis that the increased volume, change in timing, or increased rate of the stormwater runoff, or any combination of the three will not result in additional flood damage below the point of discharge of the major development. No analysis is required if the stormwater is discharged directly into any ocean, bay, inlet, or the reach of any watercourse between its confluence with an ocean, bay, or inlet and downstream of the first water control structure.</w:t>
      </w:r>
    </w:p>
    <w:p w14:paraId="03251EE4" w14:textId="77777777" w:rsidR="005272BB" w:rsidRPr="005272BB" w:rsidRDefault="005272BB" w:rsidP="00E825E5">
      <w:pPr>
        <w:widowControl w:val="0"/>
        <w:numPr>
          <w:ilvl w:val="3"/>
          <w:numId w:val="4"/>
        </w:numPr>
        <w:autoSpaceDE w:val="0"/>
        <w:autoSpaceDN w:val="0"/>
        <w:spacing w:before="184" w:after="0" w:line="247" w:lineRule="auto"/>
        <w:ind w:left="1080" w:hanging="360"/>
        <w:jc w:val="both"/>
        <w:rPr>
          <w:rFonts w:ascii="Calibri" w:eastAsia="Arial" w:hAnsi="Calibri" w:cs="Calibri"/>
        </w:rPr>
      </w:pPr>
      <w:r w:rsidRPr="005272BB">
        <w:rPr>
          <w:rFonts w:ascii="Calibri" w:eastAsia="Arial" w:hAnsi="Calibri" w:cs="Calibri"/>
        </w:rPr>
        <w:t>The stormwater runoff quantity standards shall be applied at the site’s boundary to each abutting lot, roadway, watercourse, or receiving storm sewer system.</w:t>
      </w:r>
    </w:p>
    <w:p w14:paraId="421EB5D8" w14:textId="77777777" w:rsidR="005272BB" w:rsidRPr="005272BB" w:rsidRDefault="005272BB" w:rsidP="005272BB">
      <w:pPr>
        <w:widowControl w:val="0"/>
        <w:autoSpaceDE w:val="0"/>
        <w:autoSpaceDN w:val="0"/>
        <w:spacing w:after="0" w:line="240" w:lineRule="auto"/>
        <w:jc w:val="both"/>
        <w:rPr>
          <w:rFonts w:ascii="Calibri" w:eastAsia="Arial" w:hAnsi="Calibri" w:cs="Calibri"/>
          <w:b/>
          <w:color w:val="FF0000"/>
        </w:rPr>
      </w:pPr>
    </w:p>
    <w:p w14:paraId="2F32EEF9" w14:textId="77777777" w:rsidR="005272BB" w:rsidRPr="005272BB" w:rsidRDefault="005272BB" w:rsidP="005272BB">
      <w:pPr>
        <w:widowControl w:val="0"/>
        <w:autoSpaceDE w:val="0"/>
        <w:autoSpaceDN w:val="0"/>
        <w:spacing w:after="0" w:line="240" w:lineRule="auto"/>
        <w:jc w:val="both"/>
        <w:rPr>
          <w:rFonts w:ascii="Calibri" w:eastAsia="Arial" w:hAnsi="Calibri" w:cs="Calibri"/>
          <w:b/>
        </w:rPr>
      </w:pPr>
      <w:r w:rsidRPr="005272BB">
        <w:rPr>
          <w:rFonts w:ascii="Calibri" w:eastAsia="Arial" w:hAnsi="Calibri" w:cs="Calibri"/>
          <w:b/>
        </w:rPr>
        <w:t>(E) Calculation of Stormwater Runoff and Groundwater Recharge:</w:t>
      </w:r>
    </w:p>
    <w:p w14:paraId="50068638" w14:textId="77777777" w:rsidR="005272BB" w:rsidRPr="005272BB" w:rsidRDefault="005272BB" w:rsidP="00E825E5">
      <w:pPr>
        <w:widowControl w:val="0"/>
        <w:numPr>
          <w:ilvl w:val="0"/>
          <w:numId w:val="13"/>
        </w:numPr>
        <w:autoSpaceDE w:val="0"/>
        <w:autoSpaceDN w:val="0"/>
        <w:spacing w:before="181" w:after="0" w:line="240" w:lineRule="auto"/>
        <w:ind w:left="720"/>
        <w:contextualSpacing/>
        <w:jc w:val="both"/>
        <w:rPr>
          <w:rFonts w:ascii="Calibri" w:eastAsia="Times New Roman" w:hAnsi="Calibri" w:cs="Calibri"/>
        </w:rPr>
      </w:pPr>
      <w:r w:rsidRPr="005272BB">
        <w:rPr>
          <w:rFonts w:ascii="Calibri" w:eastAsia="Times New Roman" w:hAnsi="Calibri" w:cs="Calibri"/>
        </w:rPr>
        <w:t>Stormwater runoff shall be calculated in accordance with the following:</w:t>
      </w:r>
    </w:p>
    <w:p w14:paraId="2558024A" w14:textId="77777777" w:rsidR="005272BB" w:rsidRPr="005272BB" w:rsidRDefault="005272BB" w:rsidP="005272BB">
      <w:pPr>
        <w:spacing w:before="181" w:after="0" w:line="240" w:lineRule="auto"/>
        <w:ind w:left="1080"/>
        <w:contextualSpacing/>
        <w:jc w:val="both"/>
        <w:rPr>
          <w:rFonts w:ascii="Calibri" w:eastAsia="Arial" w:hAnsi="Calibri" w:cs="Calibri"/>
        </w:rPr>
      </w:pPr>
    </w:p>
    <w:p w14:paraId="3C5C9298" w14:textId="77777777" w:rsidR="005272BB" w:rsidRPr="005272BB" w:rsidRDefault="005272BB" w:rsidP="00E825E5">
      <w:pPr>
        <w:widowControl w:val="0"/>
        <w:numPr>
          <w:ilvl w:val="0"/>
          <w:numId w:val="14"/>
        </w:numPr>
        <w:autoSpaceDE w:val="0"/>
        <w:autoSpaceDN w:val="0"/>
        <w:spacing w:before="181" w:after="0" w:line="240" w:lineRule="auto"/>
        <w:ind w:left="1080"/>
        <w:contextualSpacing/>
        <w:jc w:val="both"/>
        <w:rPr>
          <w:rFonts w:ascii="Calibri" w:eastAsia="Arial" w:hAnsi="Calibri" w:cs="Calibri"/>
        </w:rPr>
      </w:pPr>
      <w:r w:rsidRPr="005272BB">
        <w:rPr>
          <w:rFonts w:ascii="Calibri" w:eastAsia="Arial" w:hAnsi="Calibri" w:cs="Calibri"/>
        </w:rPr>
        <w:t>The design engineer shall calculate runoff using one of the following methods:</w:t>
      </w:r>
    </w:p>
    <w:p w14:paraId="4670B686" w14:textId="77777777" w:rsidR="005272BB" w:rsidRPr="005272BB" w:rsidRDefault="005272BB" w:rsidP="005272BB">
      <w:pPr>
        <w:spacing w:before="181" w:after="0" w:line="240" w:lineRule="auto"/>
        <w:ind w:left="1800"/>
        <w:contextualSpacing/>
        <w:jc w:val="both"/>
        <w:rPr>
          <w:rFonts w:ascii="Calibri" w:eastAsia="Arial" w:hAnsi="Calibri" w:cs="Calibri"/>
        </w:rPr>
      </w:pPr>
    </w:p>
    <w:p w14:paraId="6D16FC55" w14:textId="77777777" w:rsidR="005272BB" w:rsidRPr="005272BB" w:rsidRDefault="005272BB" w:rsidP="00E825E5">
      <w:pPr>
        <w:widowControl w:val="0"/>
        <w:numPr>
          <w:ilvl w:val="3"/>
          <w:numId w:val="14"/>
        </w:numPr>
        <w:autoSpaceDE w:val="0"/>
        <w:autoSpaceDN w:val="0"/>
        <w:spacing w:before="181" w:after="0" w:line="240" w:lineRule="auto"/>
        <w:ind w:left="1440"/>
        <w:contextualSpacing/>
        <w:jc w:val="both"/>
        <w:rPr>
          <w:rFonts w:ascii="Calibri" w:eastAsia="Arial" w:hAnsi="Calibri" w:cs="Calibri"/>
        </w:rPr>
      </w:pPr>
      <w:r w:rsidRPr="005272BB">
        <w:rPr>
          <w:rFonts w:ascii="Calibri" w:eastAsia="Arial" w:hAnsi="Calibri" w:cs="Calibri"/>
        </w:rPr>
        <w:lastRenderedPageBreak/>
        <w:t xml:space="preserve">The USDA Natural Resources Conservation Service (NRCS) methodology, including the NRCS Runoff Equation and Dimensionless Unit Hydrograph, as described in Chapters 7, 9, 10, 15 and 16 Part 630, Hydrology National Engineering Handbook, incorporated herein by reference as amended and supplemented. This methodology is additionally described in </w:t>
      </w:r>
      <w:r w:rsidRPr="005272BB">
        <w:rPr>
          <w:rFonts w:ascii="Calibri" w:eastAsia="Arial" w:hAnsi="Calibri" w:cs="Calibri"/>
          <w:i/>
        </w:rPr>
        <w:t>Technical Release 55</w:t>
      </w:r>
      <w:r w:rsidRPr="005272BB">
        <w:rPr>
          <w:rFonts w:ascii="Calibri" w:eastAsia="Arial" w:hAnsi="Calibri" w:cs="Calibri"/>
        </w:rPr>
        <w:t xml:space="preserve"> - </w:t>
      </w:r>
      <w:r w:rsidRPr="005272BB">
        <w:rPr>
          <w:rFonts w:ascii="Calibri" w:eastAsia="Arial" w:hAnsi="Calibri" w:cs="Calibri"/>
          <w:i/>
        </w:rPr>
        <w:t>Urban Hydrology for Small Watersheds</w:t>
      </w:r>
      <w:r w:rsidRPr="005272BB">
        <w:rPr>
          <w:rFonts w:ascii="Calibri" w:eastAsia="Arial" w:hAnsi="Calibri" w:cs="Calibri"/>
        </w:rPr>
        <w:t xml:space="preserve"> (TR-55), dated June 1986, incorporated herein by reference as amended and supplemented. Information regarding the methodology is available from the Natural Resources Conservation Service website at: </w:t>
      </w:r>
    </w:p>
    <w:p w14:paraId="25DB37ED" w14:textId="77777777" w:rsidR="005272BB" w:rsidRPr="005272BB" w:rsidRDefault="00FA2A30" w:rsidP="005272BB">
      <w:pPr>
        <w:widowControl w:val="0"/>
        <w:autoSpaceDE w:val="0"/>
        <w:autoSpaceDN w:val="0"/>
        <w:spacing w:before="181" w:after="0" w:line="240" w:lineRule="auto"/>
        <w:ind w:left="1440"/>
        <w:jc w:val="both"/>
        <w:rPr>
          <w:rFonts w:ascii="Calibri" w:eastAsia="Arial" w:hAnsi="Calibri" w:cs="Calibri"/>
        </w:rPr>
      </w:pPr>
      <w:hyperlink r:id="rId12" w:history="1">
        <w:r w:rsidR="005272BB" w:rsidRPr="005272BB">
          <w:rPr>
            <w:rFonts w:ascii="Calibri" w:eastAsia="Arial" w:hAnsi="Calibri" w:cs="Calibri"/>
            <w:color w:val="0000FF"/>
            <w:u w:val="single"/>
          </w:rPr>
          <w:t>https://www.nrcs.usda.gov/Internet/FSE_DOCUMENTS/stelprdb1044171.pdf</w:t>
        </w:r>
      </w:hyperlink>
    </w:p>
    <w:p w14:paraId="65FD3A10" w14:textId="77777777" w:rsidR="005272BB" w:rsidRPr="005272BB" w:rsidRDefault="005272BB" w:rsidP="005272BB">
      <w:pPr>
        <w:widowControl w:val="0"/>
        <w:autoSpaceDE w:val="0"/>
        <w:autoSpaceDN w:val="0"/>
        <w:spacing w:after="0" w:line="240" w:lineRule="auto"/>
        <w:ind w:left="2160"/>
        <w:jc w:val="both"/>
        <w:rPr>
          <w:rFonts w:ascii="Calibri" w:eastAsia="Arial" w:hAnsi="Calibri" w:cs="Calibri"/>
        </w:rPr>
      </w:pPr>
    </w:p>
    <w:p w14:paraId="3EA97624" w14:textId="77777777" w:rsidR="005272BB" w:rsidRPr="005272BB" w:rsidRDefault="005272BB" w:rsidP="005272BB">
      <w:pPr>
        <w:spacing w:after="0" w:line="240" w:lineRule="auto"/>
        <w:ind w:left="1440"/>
        <w:contextualSpacing/>
        <w:jc w:val="both"/>
        <w:rPr>
          <w:rFonts w:ascii="Calibri" w:eastAsia="Times New Roman" w:hAnsi="Calibri" w:cs="Calibri"/>
        </w:rPr>
      </w:pPr>
      <w:r w:rsidRPr="005272BB">
        <w:rPr>
          <w:rFonts w:ascii="Calibri" w:eastAsia="Arial" w:hAnsi="Calibri" w:cs="Calibri"/>
        </w:rPr>
        <w:t>or at United States Department of Agriculture Natural Resources Conservation Service, 220 Davison Avenue, Somerset, New Jersey 08873; or</w:t>
      </w:r>
    </w:p>
    <w:p w14:paraId="0626265D" w14:textId="77777777" w:rsidR="005272BB" w:rsidRPr="005272BB" w:rsidRDefault="005272BB" w:rsidP="00E825E5">
      <w:pPr>
        <w:widowControl w:val="0"/>
        <w:numPr>
          <w:ilvl w:val="3"/>
          <w:numId w:val="14"/>
        </w:numPr>
        <w:autoSpaceDE w:val="0"/>
        <w:autoSpaceDN w:val="0"/>
        <w:spacing w:before="181" w:after="0" w:line="240" w:lineRule="auto"/>
        <w:ind w:left="1440"/>
        <w:contextualSpacing/>
        <w:jc w:val="both"/>
        <w:rPr>
          <w:rFonts w:ascii="Calibri" w:eastAsia="Arial" w:hAnsi="Calibri" w:cs="Calibri"/>
        </w:rPr>
      </w:pPr>
      <w:r w:rsidRPr="005272BB">
        <w:rPr>
          <w:rFonts w:ascii="Calibri" w:eastAsia="Arial" w:hAnsi="Calibri" w:cs="Calibri"/>
        </w:rPr>
        <w:t>The Rational Method for peak flow and the Modified Rational Method for hydrograph computations. The rational and modified rational methods are described in "Appendix A-9 Modified Rational Method" in the Standards for Soil Erosion and Sediment Control in New Jersey, January 2014. This document is available from the State Soil Conservation Committee or any of the Soil Conservation Districts listed at N.J.A.C. 2:90-1.3(a)3. The location, address, and telephone number for each Soil Conservation District is available from the State Soil Conservation Committee, PO Box 330, Trenton, New Jersey 08625. The document is also available at:</w:t>
      </w:r>
    </w:p>
    <w:p w14:paraId="009A64C1" w14:textId="77777777" w:rsidR="005272BB" w:rsidRPr="005272BB" w:rsidRDefault="00FA2A30" w:rsidP="005272BB">
      <w:pPr>
        <w:widowControl w:val="0"/>
        <w:autoSpaceDE w:val="0"/>
        <w:autoSpaceDN w:val="0"/>
        <w:spacing w:before="181" w:after="0" w:line="240" w:lineRule="auto"/>
        <w:ind w:left="1440"/>
        <w:jc w:val="both"/>
        <w:rPr>
          <w:rFonts w:ascii="Calibri" w:eastAsia="Arial" w:hAnsi="Calibri" w:cs="Calibri"/>
          <w:u w:val="single"/>
        </w:rPr>
      </w:pPr>
      <w:hyperlink r:id="rId13" w:history="1">
        <w:r w:rsidR="005272BB" w:rsidRPr="005272BB">
          <w:rPr>
            <w:rFonts w:ascii="Calibri" w:eastAsia="Arial" w:hAnsi="Calibri" w:cs="Calibri"/>
            <w:u w:val="single"/>
          </w:rPr>
          <w:t>http://www.nj.gov/agriculture/divisions/anr/pdf/2014NJSoilErosionControlStandardsComplete.pdf</w:t>
        </w:r>
      </w:hyperlink>
      <w:r w:rsidR="005272BB" w:rsidRPr="005272BB">
        <w:rPr>
          <w:rFonts w:ascii="Calibri" w:eastAsia="Arial" w:hAnsi="Calibri" w:cs="Calibri"/>
          <w:u w:val="single"/>
        </w:rPr>
        <w:t>.</w:t>
      </w:r>
    </w:p>
    <w:p w14:paraId="3E17DE9C" w14:textId="77777777" w:rsidR="005272BB" w:rsidRPr="005272BB" w:rsidRDefault="005272BB" w:rsidP="005272BB">
      <w:pPr>
        <w:widowControl w:val="0"/>
        <w:autoSpaceDE w:val="0"/>
        <w:autoSpaceDN w:val="0"/>
        <w:spacing w:after="0" w:line="240" w:lineRule="auto"/>
        <w:jc w:val="both"/>
        <w:rPr>
          <w:rFonts w:ascii="Calibri" w:eastAsia="Arial" w:hAnsi="Calibri" w:cs="Calibri"/>
        </w:rPr>
      </w:pPr>
    </w:p>
    <w:p w14:paraId="34C3DDBE" w14:textId="77777777" w:rsidR="005272BB" w:rsidRPr="005272BB" w:rsidRDefault="005272BB" w:rsidP="00E825E5">
      <w:pPr>
        <w:widowControl w:val="0"/>
        <w:numPr>
          <w:ilvl w:val="0"/>
          <w:numId w:val="14"/>
        </w:numPr>
        <w:autoSpaceDE w:val="0"/>
        <w:autoSpaceDN w:val="0"/>
        <w:spacing w:before="181" w:after="0" w:line="240" w:lineRule="auto"/>
        <w:ind w:left="1080"/>
        <w:contextualSpacing/>
        <w:jc w:val="both"/>
        <w:rPr>
          <w:rFonts w:ascii="Calibri" w:eastAsia="Arial" w:hAnsi="Calibri" w:cs="Calibri"/>
        </w:rPr>
      </w:pPr>
      <w:r w:rsidRPr="005272BB">
        <w:rPr>
          <w:rFonts w:ascii="Calibri" w:eastAsia="Arial" w:hAnsi="Calibri" w:cs="Calibri"/>
        </w:rPr>
        <w:t>For the purpose of calculating runoff coefficients and groundwater recharge, there is a presumption that the pre-construction condition of a site or portion thereof is a wooded land use with good hydrologic condition. The term “runoff coefficient” applies to both the NRCS methodology above at division (E)(1)(a)1 and the Rational and Modified Rational Methods at division (E)(1)(a)2. A runoff coefficient or a groundwater recharge land cover for an existing condition may be used on all or a portion of the site if the design engineer verifies that the hydrologic condition has existed on the site or portion of the site for at least five years without interruption prior to the time of application. If more than one land cover has existed on the site during the five years immediately prior to the time of application, the land cover with the lowest runoff potential shall be used for the computations. In addition, there is the presumption that the site is in good hydrologic condition (if the land use type is pasture, lawn, or park), with good cover (if the land use type is woods), or with good hydrologic condition and conservation treatment (if the land use type is cultivation).</w:t>
      </w:r>
    </w:p>
    <w:p w14:paraId="591E8382" w14:textId="77777777" w:rsidR="005272BB" w:rsidRPr="005272BB" w:rsidRDefault="005272BB" w:rsidP="005272BB">
      <w:pPr>
        <w:widowControl w:val="0"/>
        <w:autoSpaceDE w:val="0"/>
        <w:autoSpaceDN w:val="0"/>
        <w:spacing w:after="0" w:line="240" w:lineRule="auto"/>
        <w:ind w:left="1440"/>
        <w:contextualSpacing/>
        <w:jc w:val="both"/>
        <w:rPr>
          <w:rFonts w:ascii="Calibri" w:eastAsia="Arial" w:hAnsi="Calibri" w:cs="Calibri"/>
        </w:rPr>
      </w:pPr>
    </w:p>
    <w:p w14:paraId="02A808FE" w14:textId="77777777" w:rsidR="005272BB" w:rsidRPr="005272BB" w:rsidRDefault="005272BB" w:rsidP="00E825E5">
      <w:pPr>
        <w:widowControl w:val="0"/>
        <w:numPr>
          <w:ilvl w:val="0"/>
          <w:numId w:val="14"/>
        </w:numPr>
        <w:autoSpaceDE w:val="0"/>
        <w:autoSpaceDN w:val="0"/>
        <w:spacing w:after="0" w:line="240" w:lineRule="auto"/>
        <w:ind w:left="1080"/>
        <w:contextualSpacing/>
        <w:jc w:val="both"/>
        <w:rPr>
          <w:rFonts w:ascii="Calibri" w:eastAsia="Arial" w:hAnsi="Calibri" w:cs="Calibri"/>
        </w:rPr>
      </w:pPr>
      <w:r w:rsidRPr="005272BB">
        <w:rPr>
          <w:rFonts w:ascii="Calibri" w:eastAsia="Arial" w:hAnsi="Calibri" w:cs="Calibri"/>
        </w:rPr>
        <w:t>In computing pre-construction stormwater runoff, the design engineer shall account for all significant land features and structures, such as ponds, wetlands, depressions, hedgerows, or culverts, that may reduce pre-construction stormwater runoff rates and volumes.</w:t>
      </w:r>
    </w:p>
    <w:p w14:paraId="036DA7EF" w14:textId="77777777" w:rsidR="005272BB" w:rsidRPr="005272BB" w:rsidRDefault="005272BB" w:rsidP="005272BB">
      <w:pPr>
        <w:widowControl w:val="0"/>
        <w:autoSpaceDE w:val="0"/>
        <w:autoSpaceDN w:val="0"/>
        <w:spacing w:after="0" w:line="240" w:lineRule="auto"/>
        <w:ind w:left="1080"/>
        <w:jc w:val="both"/>
        <w:rPr>
          <w:rFonts w:ascii="Calibri" w:eastAsia="Arial" w:hAnsi="Calibri" w:cs="Calibri"/>
        </w:rPr>
      </w:pPr>
    </w:p>
    <w:p w14:paraId="20D01D06" w14:textId="77777777" w:rsidR="005272BB" w:rsidRPr="005272BB" w:rsidRDefault="005272BB" w:rsidP="00E825E5">
      <w:pPr>
        <w:widowControl w:val="0"/>
        <w:numPr>
          <w:ilvl w:val="0"/>
          <w:numId w:val="14"/>
        </w:numPr>
        <w:autoSpaceDE w:val="0"/>
        <w:autoSpaceDN w:val="0"/>
        <w:spacing w:after="0" w:line="240" w:lineRule="auto"/>
        <w:ind w:left="1080"/>
        <w:contextualSpacing/>
        <w:jc w:val="both"/>
        <w:rPr>
          <w:rFonts w:ascii="Calibri" w:eastAsia="Arial" w:hAnsi="Calibri" w:cs="Calibri"/>
        </w:rPr>
      </w:pPr>
      <w:r w:rsidRPr="005272BB">
        <w:rPr>
          <w:rFonts w:ascii="Calibri" w:eastAsia="Arial" w:hAnsi="Calibri" w:cs="Calibri"/>
        </w:rPr>
        <w:t xml:space="preserve">In computing stormwater runoff from all design storms, the design engineer shall consider the relative stormwater runoff rates and/or volumes of pervious and impervious surfaces separately to accurately compute the rates and volume of stormwater runoff from the site. To calculate runoff from unconnected impervious cover, urban impervious area modifications as described in the NRCS </w:t>
      </w:r>
      <w:r w:rsidRPr="005272BB">
        <w:rPr>
          <w:rFonts w:ascii="Calibri" w:eastAsia="Arial" w:hAnsi="Calibri" w:cs="Calibri"/>
          <w:i/>
        </w:rPr>
        <w:t>Technical Release 55 – Urban Hydrology for Small Watersheds</w:t>
      </w:r>
      <w:r w:rsidRPr="005272BB">
        <w:rPr>
          <w:rFonts w:ascii="Calibri" w:eastAsia="Arial" w:hAnsi="Calibri" w:cs="Calibri"/>
        </w:rPr>
        <w:t xml:space="preserve"> or other methods may be employed.</w:t>
      </w:r>
    </w:p>
    <w:p w14:paraId="6AF62531" w14:textId="77777777" w:rsidR="005272BB" w:rsidRPr="005272BB" w:rsidRDefault="005272BB" w:rsidP="005272BB">
      <w:pPr>
        <w:widowControl w:val="0"/>
        <w:autoSpaceDE w:val="0"/>
        <w:autoSpaceDN w:val="0"/>
        <w:spacing w:after="0" w:line="240" w:lineRule="auto"/>
        <w:ind w:left="1080"/>
        <w:jc w:val="both"/>
        <w:rPr>
          <w:rFonts w:ascii="Calibri" w:eastAsia="Arial" w:hAnsi="Calibri" w:cs="Calibri"/>
        </w:rPr>
      </w:pPr>
    </w:p>
    <w:p w14:paraId="7FFDB854" w14:textId="77777777" w:rsidR="005272BB" w:rsidRPr="005272BB" w:rsidRDefault="005272BB" w:rsidP="00E825E5">
      <w:pPr>
        <w:widowControl w:val="0"/>
        <w:numPr>
          <w:ilvl w:val="0"/>
          <w:numId w:val="14"/>
        </w:numPr>
        <w:autoSpaceDE w:val="0"/>
        <w:autoSpaceDN w:val="0"/>
        <w:spacing w:after="0" w:line="240" w:lineRule="auto"/>
        <w:ind w:left="1080"/>
        <w:contextualSpacing/>
        <w:jc w:val="both"/>
        <w:rPr>
          <w:rFonts w:ascii="Calibri" w:eastAsia="Arial" w:hAnsi="Calibri" w:cs="Calibri"/>
        </w:rPr>
      </w:pPr>
      <w:r w:rsidRPr="005272BB">
        <w:rPr>
          <w:rFonts w:ascii="Calibri" w:eastAsia="Arial" w:hAnsi="Calibri" w:cs="Calibri"/>
        </w:rPr>
        <w:t>If the invert of the outlet structure of a stormwater management measure is below the flood hazard design flood elevation as defined at N.J.A.C. 7:13, the design engineer shall take into account the effects of tailwater in the design of structural stormwater management measures.</w:t>
      </w:r>
    </w:p>
    <w:p w14:paraId="439569EC" w14:textId="77777777" w:rsidR="005272BB" w:rsidRPr="005272BB" w:rsidRDefault="005272BB" w:rsidP="00E825E5">
      <w:pPr>
        <w:widowControl w:val="0"/>
        <w:numPr>
          <w:ilvl w:val="0"/>
          <w:numId w:val="13"/>
        </w:numPr>
        <w:autoSpaceDE w:val="0"/>
        <w:autoSpaceDN w:val="0"/>
        <w:spacing w:before="181" w:after="0" w:line="240" w:lineRule="auto"/>
        <w:ind w:left="720"/>
        <w:contextualSpacing/>
        <w:jc w:val="both"/>
        <w:rPr>
          <w:rFonts w:ascii="Calibri" w:eastAsia="Times New Roman" w:hAnsi="Calibri" w:cs="Calibri"/>
        </w:rPr>
      </w:pPr>
      <w:r w:rsidRPr="005272BB">
        <w:rPr>
          <w:rFonts w:ascii="Calibri" w:eastAsia="Times New Roman" w:hAnsi="Calibri" w:cs="Calibri"/>
        </w:rPr>
        <w:t>Groundwater recharge may be calculated in accordance with the following:</w:t>
      </w:r>
    </w:p>
    <w:p w14:paraId="560D62DE" w14:textId="77777777" w:rsidR="005272BB" w:rsidRPr="005272BB" w:rsidRDefault="005272BB" w:rsidP="005272BB">
      <w:pPr>
        <w:widowControl w:val="0"/>
        <w:autoSpaceDE w:val="0"/>
        <w:autoSpaceDN w:val="0"/>
        <w:spacing w:after="0" w:line="240" w:lineRule="auto"/>
        <w:jc w:val="both"/>
        <w:rPr>
          <w:rFonts w:ascii="Calibri" w:eastAsia="Arial" w:hAnsi="Calibri" w:cs="Calibri"/>
        </w:rPr>
      </w:pPr>
    </w:p>
    <w:p w14:paraId="5A96BA36" w14:textId="77777777" w:rsidR="005272BB" w:rsidRPr="005272BB" w:rsidRDefault="005272BB" w:rsidP="005272BB">
      <w:pPr>
        <w:widowControl w:val="0"/>
        <w:autoSpaceDE w:val="0"/>
        <w:autoSpaceDN w:val="0"/>
        <w:spacing w:after="0" w:line="240" w:lineRule="auto"/>
        <w:ind w:left="720"/>
        <w:contextualSpacing/>
        <w:jc w:val="both"/>
        <w:rPr>
          <w:rFonts w:ascii="Calibri" w:eastAsia="Arial" w:hAnsi="Calibri" w:cs="Calibri"/>
        </w:rPr>
      </w:pPr>
      <w:r w:rsidRPr="005272BB">
        <w:rPr>
          <w:rFonts w:ascii="Calibri" w:eastAsia="Arial" w:hAnsi="Calibri" w:cs="Calibri"/>
        </w:rPr>
        <w:t>The New Jersey Geological Survey Report GSR-32, A Method for Evaluating Groundwater-Recharge Areas in New Jersey, incorporated herein by reference as amended and supplemented. Information regarding the methodology is available from the New Jersey Stormwater Best Management Practices Manual; at the New Jersey Geological Survey website at:</w:t>
      </w:r>
    </w:p>
    <w:p w14:paraId="6372821B" w14:textId="77777777" w:rsidR="005272BB" w:rsidRPr="005272BB" w:rsidRDefault="005272BB" w:rsidP="005272BB">
      <w:pPr>
        <w:widowControl w:val="0"/>
        <w:autoSpaceDE w:val="0"/>
        <w:autoSpaceDN w:val="0"/>
        <w:spacing w:after="0" w:line="240" w:lineRule="auto"/>
        <w:ind w:left="720"/>
        <w:jc w:val="both"/>
        <w:rPr>
          <w:rFonts w:ascii="Calibri" w:eastAsia="Arial" w:hAnsi="Calibri" w:cs="Calibri"/>
        </w:rPr>
      </w:pPr>
    </w:p>
    <w:p w14:paraId="3AF63381" w14:textId="77777777" w:rsidR="005272BB" w:rsidRPr="005272BB" w:rsidRDefault="00FA2A30" w:rsidP="005272BB">
      <w:pPr>
        <w:widowControl w:val="0"/>
        <w:autoSpaceDE w:val="0"/>
        <w:autoSpaceDN w:val="0"/>
        <w:spacing w:after="0" w:line="240" w:lineRule="auto"/>
        <w:ind w:left="720"/>
        <w:jc w:val="both"/>
        <w:rPr>
          <w:rFonts w:ascii="Calibri" w:eastAsia="Arial" w:hAnsi="Calibri" w:cs="Calibri"/>
          <w:u w:val="single"/>
        </w:rPr>
      </w:pPr>
      <w:hyperlink r:id="rId14" w:history="1">
        <w:r w:rsidR="005272BB" w:rsidRPr="005272BB">
          <w:rPr>
            <w:rFonts w:ascii="Calibri" w:eastAsia="Arial" w:hAnsi="Calibri" w:cs="Calibri"/>
            <w:u w:val="single"/>
          </w:rPr>
          <w:t>https://www.nj.gov/dep/njgs/pricelst/gsreport/gsr32.pdf</w:t>
        </w:r>
      </w:hyperlink>
    </w:p>
    <w:p w14:paraId="1222B2B5" w14:textId="77777777" w:rsidR="005272BB" w:rsidRPr="005272BB" w:rsidRDefault="005272BB" w:rsidP="005272BB">
      <w:pPr>
        <w:widowControl w:val="0"/>
        <w:autoSpaceDE w:val="0"/>
        <w:autoSpaceDN w:val="0"/>
        <w:spacing w:after="0" w:line="240" w:lineRule="auto"/>
        <w:ind w:left="720"/>
        <w:jc w:val="both"/>
        <w:rPr>
          <w:rFonts w:ascii="Calibri" w:eastAsia="Arial" w:hAnsi="Calibri" w:cs="Calibri"/>
          <w:u w:val="single"/>
        </w:rPr>
      </w:pPr>
    </w:p>
    <w:p w14:paraId="582E913C" w14:textId="77777777" w:rsidR="005272BB" w:rsidRPr="005272BB" w:rsidRDefault="005272BB" w:rsidP="005272BB">
      <w:pPr>
        <w:widowControl w:val="0"/>
        <w:autoSpaceDE w:val="0"/>
        <w:autoSpaceDN w:val="0"/>
        <w:spacing w:after="0" w:line="240" w:lineRule="auto"/>
        <w:ind w:left="720"/>
        <w:jc w:val="both"/>
        <w:rPr>
          <w:rFonts w:ascii="Calibri" w:eastAsia="Arial" w:hAnsi="Calibri" w:cs="Calibri"/>
        </w:rPr>
      </w:pPr>
      <w:r w:rsidRPr="005272BB">
        <w:rPr>
          <w:rFonts w:ascii="Calibri" w:eastAsia="Arial" w:hAnsi="Calibri" w:cs="Calibri"/>
        </w:rPr>
        <w:t xml:space="preserve">or at New Jersey Geological and Water Survey, 29 Arctic Parkway, PO Box 420 Mail Code 29-01, </w:t>
      </w:r>
      <w:r w:rsidRPr="005272BB">
        <w:rPr>
          <w:rFonts w:ascii="Calibri" w:eastAsia="Arial" w:hAnsi="Calibri" w:cs="Calibri"/>
        </w:rPr>
        <w:lastRenderedPageBreak/>
        <w:t>Trenton, New Jersey 08625-0420.</w:t>
      </w:r>
    </w:p>
    <w:p w14:paraId="0D868F94" w14:textId="77777777" w:rsidR="005272BB" w:rsidRPr="005272BB" w:rsidRDefault="005272BB" w:rsidP="00E825E5">
      <w:pPr>
        <w:widowControl w:val="0"/>
        <w:numPr>
          <w:ilvl w:val="0"/>
          <w:numId w:val="16"/>
        </w:numPr>
        <w:autoSpaceDE w:val="0"/>
        <w:autoSpaceDN w:val="0"/>
        <w:spacing w:before="173" w:after="0" w:line="240" w:lineRule="auto"/>
        <w:ind w:left="360"/>
        <w:jc w:val="both"/>
        <w:rPr>
          <w:rFonts w:ascii="Calibri" w:eastAsia="Arial" w:hAnsi="Calibri" w:cs="Calibri"/>
          <w:b/>
          <w:bCs/>
          <w:iCs/>
          <w:color w:val="010101"/>
        </w:rPr>
      </w:pPr>
      <w:r w:rsidRPr="005272BB">
        <w:rPr>
          <w:rFonts w:ascii="Calibri" w:eastAsia="Arial" w:hAnsi="Calibri" w:cs="Calibri"/>
          <w:b/>
          <w:bCs/>
          <w:iCs/>
          <w:color w:val="010101"/>
          <w:w w:val="105"/>
        </w:rPr>
        <w:t>Sources for technical</w:t>
      </w:r>
      <w:r w:rsidRPr="005272BB">
        <w:rPr>
          <w:rFonts w:ascii="Calibri" w:eastAsia="Arial" w:hAnsi="Calibri" w:cs="Calibri"/>
          <w:b/>
          <w:bCs/>
          <w:iCs/>
          <w:color w:val="010101"/>
          <w:spacing w:val="26"/>
          <w:w w:val="105"/>
        </w:rPr>
        <w:t xml:space="preserve"> </w:t>
      </w:r>
      <w:r w:rsidRPr="005272BB">
        <w:rPr>
          <w:rFonts w:ascii="Calibri" w:eastAsia="Arial" w:hAnsi="Calibri" w:cs="Calibri"/>
          <w:b/>
          <w:bCs/>
          <w:iCs/>
          <w:color w:val="010101"/>
          <w:w w:val="105"/>
        </w:rPr>
        <w:t>guidance.</w:t>
      </w:r>
    </w:p>
    <w:p w14:paraId="7E3EE000" w14:textId="77777777" w:rsidR="005272BB" w:rsidRPr="005272BB" w:rsidRDefault="005272BB" w:rsidP="00E825E5">
      <w:pPr>
        <w:widowControl w:val="0"/>
        <w:numPr>
          <w:ilvl w:val="1"/>
          <w:numId w:val="15"/>
        </w:numPr>
        <w:tabs>
          <w:tab w:val="left" w:pos="1015"/>
          <w:tab w:val="left" w:pos="1016"/>
        </w:tabs>
        <w:autoSpaceDE w:val="0"/>
        <w:autoSpaceDN w:val="0"/>
        <w:spacing w:before="187" w:after="0" w:line="244" w:lineRule="auto"/>
        <w:ind w:left="900"/>
        <w:jc w:val="both"/>
        <w:rPr>
          <w:rFonts w:ascii="Calibri" w:eastAsia="Arial" w:hAnsi="Calibri" w:cs="Calibri"/>
        </w:rPr>
      </w:pPr>
      <w:r w:rsidRPr="005272BB">
        <w:rPr>
          <w:rFonts w:ascii="Calibri" w:eastAsia="Arial" w:hAnsi="Calibri" w:cs="Calibri"/>
          <w:color w:val="010101"/>
          <w:w w:val="105"/>
        </w:rPr>
        <w:t>Technical guidance for stormwater management measures can be found in the documents listed</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below,</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which</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are</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available</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 xml:space="preserve">to download from the Department’s website at: </w:t>
      </w:r>
      <w:hyperlink r:id="rId15" w:history="1">
        <w:r w:rsidRPr="005272BB">
          <w:rPr>
            <w:rFonts w:ascii="Calibri" w:eastAsia="Arial" w:hAnsi="Calibri" w:cs="Calibri"/>
            <w:color w:val="0000FF"/>
            <w:w w:val="105"/>
            <w:u w:val="single"/>
          </w:rPr>
          <w:t>http://www.nj.gov/dep/stormwater/bmp_manual2.htm</w:t>
        </w:r>
      </w:hyperlink>
      <w:r w:rsidRPr="005272BB">
        <w:rPr>
          <w:rFonts w:ascii="Calibri" w:eastAsia="Arial" w:hAnsi="Calibri" w:cs="Calibri"/>
          <w:color w:val="010101"/>
          <w:w w:val="105"/>
        </w:rPr>
        <w:t xml:space="preserve">. </w:t>
      </w:r>
    </w:p>
    <w:p w14:paraId="4D246BE4" w14:textId="77777777" w:rsidR="005272BB" w:rsidRPr="005272BB" w:rsidRDefault="005272BB" w:rsidP="00E825E5">
      <w:pPr>
        <w:widowControl w:val="0"/>
        <w:numPr>
          <w:ilvl w:val="2"/>
          <w:numId w:val="15"/>
        </w:numPr>
        <w:autoSpaceDE w:val="0"/>
        <w:autoSpaceDN w:val="0"/>
        <w:spacing w:before="185" w:after="0" w:line="244" w:lineRule="auto"/>
        <w:ind w:left="1080" w:hanging="360"/>
        <w:jc w:val="both"/>
        <w:rPr>
          <w:rFonts w:ascii="Calibri" w:eastAsia="Arial" w:hAnsi="Calibri" w:cs="Calibri"/>
        </w:rPr>
      </w:pPr>
      <w:r w:rsidRPr="005272BB">
        <w:rPr>
          <w:rFonts w:ascii="Calibri" w:eastAsia="Arial" w:hAnsi="Calibri" w:cs="Calibri"/>
        </w:rPr>
        <w:t>Guidelines for stormwater management measures are contained in the New Jersey Stormwater Best Management Practices Manual, as amended and supplemented. Information is provided on stormwater management measures such as, but not limited to those provided in Tables 1, 2, and 3.</w:t>
      </w:r>
    </w:p>
    <w:p w14:paraId="094BE877" w14:textId="77777777" w:rsidR="005272BB" w:rsidRPr="005272BB" w:rsidRDefault="005272BB" w:rsidP="00E825E5">
      <w:pPr>
        <w:widowControl w:val="0"/>
        <w:numPr>
          <w:ilvl w:val="2"/>
          <w:numId w:val="15"/>
        </w:numPr>
        <w:tabs>
          <w:tab w:val="left" w:pos="1213"/>
        </w:tabs>
        <w:autoSpaceDE w:val="0"/>
        <w:autoSpaceDN w:val="0"/>
        <w:spacing w:before="184" w:after="0" w:line="244" w:lineRule="auto"/>
        <w:ind w:left="1080" w:hanging="360"/>
        <w:jc w:val="both"/>
        <w:rPr>
          <w:rFonts w:ascii="Calibri" w:eastAsia="Arial" w:hAnsi="Calibri" w:cs="Calibri"/>
        </w:rPr>
      </w:pPr>
      <w:r w:rsidRPr="005272BB">
        <w:rPr>
          <w:rFonts w:ascii="Calibri" w:eastAsia="Arial" w:hAnsi="Calibri" w:cs="Calibri"/>
          <w:color w:val="010101"/>
          <w:w w:val="105"/>
        </w:rPr>
        <w:t>Additional maintenance guidance is available on the Department’s website at:</w:t>
      </w:r>
    </w:p>
    <w:p w14:paraId="4021E084" w14:textId="77777777" w:rsidR="005272BB" w:rsidRPr="005272BB" w:rsidRDefault="00FA2A30" w:rsidP="005272BB">
      <w:pPr>
        <w:widowControl w:val="0"/>
        <w:autoSpaceDE w:val="0"/>
        <w:autoSpaceDN w:val="0"/>
        <w:spacing w:before="184" w:after="0" w:line="244" w:lineRule="auto"/>
        <w:ind w:left="1080"/>
        <w:jc w:val="both"/>
        <w:rPr>
          <w:rFonts w:ascii="Calibri" w:eastAsia="Arial" w:hAnsi="Calibri" w:cs="Calibri"/>
        </w:rPr>
      </w:pPr>
      <w:hyperlink r:id="rId16" w:history="1">
        <w:r w:rsidR="005272BB" w:rsidRPr="005272BB">
          <w:rPr>
            <w:rFonts w:ascii="Calibri" w:eastAsia="Arial" w:hAnsi="Calibri" w:cs="Calibri"/>
            <w:color w:val="0000FF"/>
            <w:u w:val="single"/>
          </w:rPr>
          <w:t>http://www.njstormwater.org/maintenance_guidance.htm</w:t>
        </w:r>
      </w:hyperlink>
      <w:r w:rsidR="005272BB" w:rsidRPr="005272BB">
        <w:rPr>
          <w:rFonts w:ascii="Calibri" w:eastAsia="Arial" w:hAnsi="Calibri" w:cs="Calibri"/>
        </w:rPr>
        <w:t xml:space="preserve">. </w:t>
      </w:r>
    </w:p>
    <w:p w14:paraId="6EAF0623" w14:textId="77777777" w:rsidR="005272BB" w:rsidRPr="005272BB" w:rsidRDefault="005272BB" w:rsidP="00E825E5">
      <w:pPr>
        <w:widowControl w:val="0"/>
        <w:numPr>
          <w:ilvl w:val="1"/>
          <w:numId w:val="15"/>
        </w:numPr>
        <w:autoSpaceDE w:val="0"/>
        <w:autoSpaceDN w:val="0"/>
        <w:spacing w:before="182" w:after="0" w:line="249" w:lineRule="auto"/>
        <w:ind w:left="900"/>
        <w:jc w:val="both"/>
        <w:rPr>
          <w:rFonts w:ascii="Calibri" w:eastAsia="Arial" w:hAnsi="Calibri" w:cs="Calibri"/>
        </w:rPr>
      </w:pPr>
      <w:r w:rsidRPr="005272BB">
        <w:rPr>
          <w:rFonts w:ascii="Calibri" w:eastAsia="Arial" w:hAnsi="Calibri" w:cs="Calibri"/>
          <w:color w:val="010101"/>
          <w:w w:val="105"/>
        </w:rPr>
        <w:t>Submissions required for review by the Department should be mailed to: The Division of Water Quality, New Jersey Department of Environmental Protection, Mail Code 401-02B, PO Box 420, Trenton, NJ 08625-0420.</w:t>
      </w:r>
    </w:p>
    <w:p w14:paraId="4B8B52EB" w14:textId="77777777" w:rsidR="005272BB" w:rsidRPr="005272BB" w:rsidRDefault="005272BB" w:rsidP="00E825E5">
      <w:pPr>
        <w:widowControl w:val="0"/>
        <w:numPr>
          <w:ilvl w:val="0"/>
          <w:numId w:val="16"/>
        </w:numPr>
        <w:autoSpaceDE w:val="0"/>
        <w:autoSpaceDN w:val="0"/>
        <w:spacing w:before="181" w:after="0" w:line="240" w:lineRule="auto"/>
        <w:ind w:left="360"/>
        <w:jc w:val="both"/>
        <w:rPr>
          <w:rFonts w:ascii="Calibri" w:eastAsia="Arial" w:hAnsi="Calibri" w:cs="Calibri"/>
          <w:b/>
        </w:rPr>
      </w:pPr>
      <w:r w:rsidRPr="005272BB">
        <w:rPr>
          <w:rFonts w:ascii="Calibri" w:eastAsia="Arial" w:hAnsi="Calibri" w:cs="Calibri"/>
          <w:b/>
        </w:rPr>
        <w:t>Solids and Floatable Materials Control Standards:</w:t>
      </w:r>
    </w:p>
    <w:p w14:paraId="3AF8D1EB" w14:textId="77777777" w:rsidR="005272BB" w:rsidRPr="005272BB" w:rsidRDefault="005272BB" w:rsidP="005272BB">
      <w:pPr>
        <w:spacing w:before="181" w:after="0" w:line="240" w:lineRule="auto"/>
        <w:ind w:left="900"/>
        <w:contextualSpacing/>
        <w:jc w:val="both"/>
        <w:rPr>
          <w:rFonts w:ascii="Calibri" w:eastAsia="Arial" w:hAnsi="Calibri" w:cs="Calibri"/>
          <w:bCs/>
        </w:rPr>
      </w:pPr>
    </w:p>
    <w:p w14:paraId="769A0853" w14:textId="77777777" w:rsidR="005272BB" w:rsidRPr="005272BB" w:rsidRDefault="005272BB" w:rsidP="00E825E5">
      <w:pPr>
        <w:widowControl w:val="0"/>
        <w:numPr>
          <w:ilvl w:val="0"/>
          <w:numId w:val="17"/>
        </w:numPr>
        <w:autoSpaceDE w:val="0"/>
        <w:autoSpaceDN w:val="0"/>
        <w:spacing w:before="181" w:after="0" w:line="240" w:lineRule="auto"/>
        <w:ind w:left="900"/>
        <w:contextualSpacing/>
        <w:jc w:val="both"/>
        <w:rPr>
          <w:rFonts w:ascii="Calibri" w:eastAsia="Arial" w:hAnsi="Calibri" w:cs="Calibri"/>
          <w:bCs/>
        </w:rPr>
      </w:pPr>
      <w:r w:rsidRPr="005272BB">
        <w:rPr>
          <w:rFonts w:ascii="Calibri" w:eastAsia="Arial" w:hAnsi="Calibri" w:cs="Calibri"/>
          <w:bCs/>
        </w:rPr>
        <w:t>Site design features identified under division (D)(6) above, or alternative designs in accordance with division (D)(7) above, to prevent discharge of trash and debris from drainage systems shall comply with the following standard to control passage of solid and floatable materials through storm drain inlets. For purposes of this paragraph, “solid and floatable materials” means sediment, debris, trash, and other floating, suspended, or settleable solids. For exemptions to this standard see division (G)(1)(b) below.</w:t>
      </w:r>
    </w:p>
    <w:p w14:paraId="0E3E3DD5" w14:textId="77777777" w:rsidR="005272BB" w:rsidRPr="005272BB" w:rsidRDefault="005272BB" w:rsidP="005272BB">
      <w:pPr>
        <w:spacing w:before="181" w:after="0" w:line="240" w:lineRule="auto"/>
        <w:ind w:left="1080"/>
        <w:contextualSpacing/>
        <w:jc w:val="both"/>
        <w:rPr>
          <w:rFonts w:ascii="Calibri" w:eastAsia="Arial" w:hAnsi="Calibri" w:cs="Calibri"/>
        </w:rPr>
      </w:pPr>
    </w:p>
    <w:p w14:paraId="04D6DA97" w14:textId="77777777" w:rsidR="005272BB" w:rsidRPr="005272BB" w:rsidRDefault="005272BB" w:rsidP="00E825E5">
      <w:pPr>
        <w:widowControl w:val="0"/>
        <w:numPr>
          <w:ilvl w:val="2"/>
          <w:numId w:val="15"/>
        </w:numPr>
        <w:autoSpaceDE w:val="0"/>
        <w:autoSpaceDN w:val="0"/>
        <w:spacing w:before="181" w:after="0" w:line="240" w:lineRule="auto"/>
        <w:ind w:left="1080" w:hanging="360"/>
        <w:contextualSpacing/>
        <w:jc w:val="both"/>
        <w:rPr>
          <w:rFonts w:ascii="Calibri" w:eastAsia="Arial" w:hAnsi="Calibri" w:cs="Calibri"/>
        </w:rPr>
      </w:pPr>
      <w:r w:rsidRPr="005272BB">
        <w:rPr>
          <w:rFonts w:ascii="Calibri" w:eastAsia="Arial" w:hAnsi="Calibri" w:cs="Calibri"/>
        </w:rPr>
        <w:t xml:space="preserve">Design engineers shall use one of the following grates whenever they use a grate in pavement or another ground surface to collect stormwater from that surface into a storm drain or surface water body under that grate: </w:t>
      </w:r>
    </w:p>
    <w:p w14:paraId="418C8DE6" w14:textId="77777777" w:rsidR="005272BB" w:rsidRPr="005272BB" w:rsidRDefault="005272BB" w:rsidP="005272BB">
      <w:pPr>
        <w:spacing w:before="181" w:after="0" w:line="240" w:lineRule="auto"/>
        <w:ind w:left="1440"/>
        <w:contextualSpacing/>
        <w:jc w:val="both"/>
        <w:rPr>
          <w:rFonts w:ascii="Calibri" w:eastAsia="Arial" w:hAnsi="Calibri" w:cs="Calibri"/>
        </w:rPr>
      </w:pPr>
    </w:p>
    <w:p w14:paraId="482C8F7D" w14:textId="77777777" w:rsidR="005272BB" w:rsidRPr="005272BB" w:rsidRDefault="005272BB" w:rsidP="00E825E5">
      <w:pPr>
        <w:widowControl w:val="0"/>
        <w:numPr>
          <w:ilvl w:val="3"/>
          <w:numId w:val="15"/>
        </w:numPr>
        <w:autoSpaceDE w:val="0"/>
        <w:autoSpaceDN w:val="0"/>
        <w:spacing w:before="181" w:after="0" w:line="240" w:lineRule="auto"/>
        <w:ind w:left="1440"/>
        <w:contextualSpacing/>
        <w:jc w:val="both"/>
        <w:rPr>
          <w:rFonts w:ascii="Calibri" w:eastAsia="Arial" w:hAnsi="Calibri" w:cs="Calibri"/>
        </w:rPr>
      </w:pPr>
      <w:r w:rsidRPr="005272BB">
        <w:rPr>
          <w:rFonts w:ascii="Calibri" w:eastAsia="Arial" w:hAnsi="Calibri" w:cs="Calibri"/>
        </w:rPr>
        <w:t>The New Jersey Department of Transportation (NJDOT) bicycle safe grate, which is described in Chapter 2.4 of the NJDOT Bicycle Compatible Roadways and Bikeways Planning and Design Guidelines; or</w:t>
      </w:r>
    </w:p>
    <w:p w14:paraId="70898D91" w14:textId="77777777" w:rsidR="005272BB" w:rsidRPr="005272BB" w:rsidRDefault="005272BB" w:rsidP="005272BB">
      <w:pPr>
        <w:spacing w:before="181" w:after="0" w:line="240" w:lineRule="auto"/>
        <w:ind w:left="1440"/>
        <w:contextualSpacing/>
        <w:jc w:val="both"/>
        <w:rPr>
          <w:rFonts w:ascii="Calibri" w:eastAsia="Arial" w:hAnsi="Calibri" w:cs="Calibri"/>
        </w:rPr>
      </w:pPr>
    </w:p>
    <w:p w14:paraId="6808E7BD" w14:textId="77777777" w:rsidR="005272BB" w:rsidRPr="005272BB" w:rsidRDefault="005272BB" w:rsidP="00E825E5">
      <w:pPr>
        <w:widowControl w:val="0"/>
        <w:numPr>
          <w:ilvl w:val="3"/>
          <w:numId w:val="15"/>
        </w:numPr>
        <w:autoSpaceDE w:val="0"/>
        <w:autoSpaceDN w:val="0"/>
        <w:spacing w:before="181" w:after="0" w:line="240" w:lineRule="auto"/>
        <w:ind w:left="1440"/>
        <w:contextualSpacing/>
        <w:jc w:val="both"/>
        <w:rPr>
          <w:rFonts w:ascii="Calibri" w:eastAsia="Arial" w:hAnsi="Calibri" w:cs="Calibri"/>
        </w:rPr>
      </w:pPr>
      <w:r w:rsidRPr="005272BB">
        <w:rPr>
          <w:rFonts w:ascii="Calibri" w:eastAsia="Arial" w:hAnsi="Calibri" w:cs="Calibri"/>
        </w:rPr>
        <w:t>A different grate, if each individual clear space in that grate has an area of no more than seven (7.0) square inches or is no greater than 0.5 inches across the smallest dimension.</w:t>
      </w:r>
    </w:p>
    <w:p w14:paraId="38AF2570" w14:textId="77777777" w:rsidR="005272BB" w:rsidRPr="005272BB" w:rsidRDefault="005272BB" w:rsidP="005272BB">
      <w:pPr>
        <w:widowControl w:val="0"/>
        <w:autoSpaceDE w:val="0"/>
        <w:autoSpaceDN w:val="0"/>
        <w:spacing w:after="0" w:line="240" w:lineRule="auto"/>
        <w:ind w:hanging="180"/>
        <w:jc w:val="both"/>
        <w:rPr>
          <w:rFonts w:ascii="Calibri" w:eastAsia="Arial" w:hAnsi="Calibri" w:cs="Calibri"/>
        </w:rPr>
      </w:pPr>
    </w:p>
    <w:p w14:paraId="323C031E" w14:textId="77777777" w:rsidR="005272BB" w:rsidRPr="005272BB" w:rsidRDefault="005272BB" w:rsidP="005272BB">
      <w:pPr>
        <w:widowControl w:val="0"/>
        <w:autoSpaceDE w:val="0"/>
        <w:autoSpaceDN w:val="0"/>
        <w:spacing w:after="0" w:line="240" w:lineRule="auto"/>
        <w:ind w:left="1440"/>
        <w:jc w:val="both"/>
        <w:rPr>
          <w:rFonts w:ascii="Calibri" w:eastAsia="Arial" w:hAnsi="Calibri" w:cs="Calibri"/>
        </w:rPr>
      </w:pPr>
      <w:r w:rsidRPr="005272BB">
        <w:rPr>
          <w:rFonts w:ascii="Calibri" w:eastAsia="Arial" w:hAnsi="Calibri" w:cs="Calibri"/>
        </w:rPr>
        <w:t>Examples of grates subject to this standard include grates in grate inlets, the grate portion (non-curb-opening portion) of combination inlets, grates on storm sewer manholes, ditch grates, trench grates, and grates of spacer bars in slotted drains. Examples of ground surfaces include surfaces of roads (including bridges), driveways, parking areas, bikeways, plazas, sidewalks, lawns, fields, open channels, and stormwater system floors used to collect stormwater from the surface into a storm drain or surface water body.</w:t>
      </w:r>
    </w:p>
    <w:p w14:paraId="4350700A" w14:textId="77777777" w:rsidR="005272BB" w:rsidRPr="005272BB" w:rsidRDefault="005272BB" w:rsidP="00E825E5">
      <w:pPr>
        <w:widowControl w:val="0"/>
        <w:numPr>
          <w:ilvl w:val="3"/>
          <w:numId w:val="15"/>
        </w:numPr>
        <w:autoSpaceDE w:val="0"/>
        <w:autoSpaceDN w:val="0"/>
        <w:spacing w:before="181" w:after="0" w:line="240" w:lineRule="auto"/>
        <w:ind w:left="1440"/>
        <w:contextualSpacing/>
        <w:jc w:val="both"/>
        <w:rPr>
          <w:rFonts w:ascii="Calibri" w:eastAsia="Arial" w:hAnsi="Calibri" w:cs="Calibri"/>
        </w:rPr>
      </w:pPr>
      <w:r w:rsidRPr="005272BB">
        <w:rPr>
          <w:rFonts w:ascii="Calibri" w:eastAsia="Arial" w:hAnsi="Calibri" w:cs="Calibri"/>
        </w:rPr>
        <w:t>For curb-opening inlets, including curb-opening inlets in combination inlets, the clear space in that curb opening, or each individual clear space if the curb opening has two or more clear spaces, shall have an area of no more than seven (7.0) square inches, or be no greater than two (2.0) inches across the smallest dimension.</w:t>
      </w:r>
    </w:p>
    <w:p w14:paraId="7FE6F6D0" w14:textId="77777777" w:rsidR="005272BB" w:rsidRPr="005272BB" w:rsidRDefault="005272BB" w:rsidP="005272BB">
      <w:pPr>
        <w:spacing w:before="181" w:after="0" w:line="240" w:lineRule="auto"/>
        <w:ind w:left="1080"/>
        <w:contextualSpacing/>
        <w:jc w:val="both"/>
        <w:rPr>
          <w:rFonts w:ascii="Calibri" w:eastAsia="Arial" w:hAnsi="Calibri" w:cs="Calibri"/>
        </w:rPr>
      </w:pPr>
    </w:p>
    <w:p w14:paraId="5A9778D4" w14:textId="77777777" w:rsidR="005272BB" w:rsidRPr="005272BB" w:rsidRDefault="005272BB" w:rsidP="00E825E5">
      <w:pPr>
        <w:widowControl w:val="0"/>
        <w:numPr>
          <w:ilvl w:val="2"/>
          <w:numId w:val="15"/>
        </w:numPr>
        <w:autoSpaceDE w:val="0"/>
        <w:autoSpaceDN w:val="0"/>
        <w:spacing w:before="181" w:after="0" w:line="240" w:lineRule="auto"/>
        <w:ind w:left="1080" w:hanging="360"/>
        <w:contextualSpacing/>
        <w:jc w:val="both"/>
        <w:rPr>
          <w:rFonts w:ascii="Calibri" w:eastAsia="Arial" w:hAnsi="Calibri" w:cs="Calibri"/>
        </w:rPr>
      </w:pPr>
      <w:r w:rsidRPr="005272BB">
        <w:rPr>
          <w:rFonts w:ascii="Calibri" w:eastAsia="Arial" w:hAnsi="Calibri" w:cs="Calibri"/>
        </w:rPr>
        <w:t xml:space="preserve">The standard in division (G)(1)(a) above does not apply: </w:t>
      </w:r>
    </w:p>
    <w:p w14:paraId="0003532F" w14:textId="77777777" w:rsidR="005272BB" w:rsidRPr="005272BB" w:rsidRDefault="005272BB" w:rsidP="005272BB">
      <w:pPr>
        <w:spacing w:before="181" w:after="0" w:line="240" w:lineRule="auto"/>
        <w:ind w:left="2880"/>
        <w:contextualSpacing/>
        <w:jc w:val="both"/>
        <w:rPr>
          <w:rFonts w:ascii="Calibri" w:eastAsia="Arial" w:hAnsi="Calibri" w:cs="Calibri"/>
        </w:rPr>
      </w:pPr>
    </w:p>
    <w:p w14:paraId="1A9AD059" w14:textId="77777777" w:rsidR="005272BB" w:rsidRPr="005272BB" w:rsidRDefault="005272BB" w:rsidP="00E825E5">
      <w:pPr>
        <w:widowControl w:val="0"/>
        <w:numPr>
          <w:ilvl w:val="3"/>
          <w:numId w:val="15"/>
        </w:numPr>
        <w:autoSpaceDE w:val="0"/>
        <w:autoSpaceDN w:val="0"/>
        <w:spacing w:before="181" w:after="0" w:line="240" w:lineRule="auto"/>
        <w:ind w:left="1440"/>
        <w:contextualSpacing/>
        <w:jc w:val="both"/>
        <w:rPr>
          <w:rFonts w:ascii="Calibri" w:eastAsia="Arial" w:hAnsi="Calibri" w:cs="Calibri"/>
        </w:rPr>
      </w:pPr>
      <w:r w:rsidRPr="005272BB">
        <w:rPr>
          <w:rFonts w:ascii="Calibri" w:eastAsia="Arial" w:hAnsi="Calibri" w:cs="Calibri"/>
        </w:rPr>
        <w:t>Where each individual clear space in the curb opening in existing curb-opening inlet does not have an area of more than nine (9.0) square inches;</w:t>
      </w:r>
    </w:p>
    <w:p w14:paraId="4037A87F" w14:textId="77777777" w:rsidR="005272BB" w:rsidRPr="005272BB" w:rsidRDefault="005272BB" w:rsidP="005272BB">
      <w:pPr>
        <w:spacing w:before="181" w:after="0" w:line="240" w:lineRule="auto"/>
        <w:ind w:left="1440"/>
        <w:contextualSpacing/>
        <w:jc w:val="both"/>
        <w:rPr>
          <w:rFonts w:ascii="Calibri" w:eastAsia="Arial" w:hAnsi="Calibri" w:cs="Calibri"/>
        </w:rPr>
      </w:pPr>
    </w:p>
    <w:p w14:paraId="3247E059" w14:textId="77777777" w:rsidR="005272BB" w:rsidRPr="005272BB" w:rsidRDefault="005272BB" w:rsidP="00E825E5">
      <w:pPr>
        <w:widowControl w:val="0"/>
        <w:numPr>
          <w:ilvl w:val="3"/>
          <w:numId w:val="15"/>
        </w:numPr>
        <w:autoSpaceDE w:val="0"/>
        <w:autoSpaceDN w:val="0"/>
        <w:spacing w:before="181" w:after="0" w:line="240" w:lineRule="auto"/>
        <w:ind w:left="1440"/>
        <w:contextualSpacing/>
        <w:jc w:val="both"/>
        <w:rPr>
          <w:rFonts w:ascii="Calibri" w:eastAsia="Arial" w:hAnsi="Calibri" w:cs="Calibri"/>
        </w:rPr>
      </w:pPr>
      <w:r w:rsidRPr="005272BB">
        <w:rPr>
          <w:rFonts w:ascii="Calibri" w:eastAsia="Arial" w:hAnsi="Calibri" w:cs="Calibri"/>
        </w:rPr>
        <w:t>Where the Township agrees that the standards would cause inadequate hydraulic performance that could not practicably be overcome by using additional or larger storm drain inlets;</w:t>
      </w:r>
    </w:p>
    <w:p w14:paraId="0A768E27" w14:textId="77777777" w:rsidR="005272BB" w:rsidRPr="005272BB" w:rsidRDefault="005272BB" w:rsidP="005272BB">
      <w:pPr>
        <w:spacing w:before="181" w:after="0" w:line="240" w:lineRule="auto"/>
        <w:ind w:left="1440"/>
        <w:contextualSpacing/>
        <w:jc w:val="both"/>
        <w:rPr>
          <w:rFonts w:ascii="Calibri" w:eastAsia="Arial" w:hAnsi="Calibri" w:cs="Calibri"/>
        </w:rPr>
      </w:pPr>
    </w:p>
    <w:p w14:paraId="01381D27" w14:textId="77777777" w:rsidR="005272BB" w:rsidRPr="005272BB" w:rsidRDefault="005272BB" w:rsidP="005272BB">
      <w:pPr>
        <w:spacing w:before="181" w:after="0" w:line="240" w:lineRule="auto"/>
        <w:ind w:left="1440"/>
        <w:contextualSpacing/>
        <w:jc w:val="both"/>
        <w:rPr>
          <w:rFonts w:ascii="Calibri" w:eastAsia="Arial" w:hAnsi="Calibri" w:cs="Calibri"/>
        </w:rPr>
      </w:pPr>
      <w:r w:rsidRPr="005272BB">
        <w:rPr>
          <w:rFonts w:ascii="Calibri" w:eastAsia="Arial" w:hAnsi="Calibri" w:cs="Calibri"/>
        </w:rPr>
        <w:t>Where flows from the water quality design storm as specified in N.J.A.C. 7:8 are conveyed through any device (e.g., end of pipe netting facility, manufactured treatment device, or a catch basin hood) that is designed, at a minimum, to prevent delivery of all solid and floatable materials that could not pass through one of the following:</w:t>
      </w:r>
    </w:p>
    <w:p w14:paraId="60C3105F" w14:textId="77777777" w:rsidR="005272BB" w:rsidRPr="005272BB" w:rsidRDefault="005272BB" w:rsidP="005272BB">
      <w:pPr>
        <w:spacing w:after="0" w:line="240" w:lineRule="auto"/>
        <w:ind w:left="2880"/>
        <w:contextualSpacing/>
        <w:jc w:val="both"/>
        <w:rPr>
          <w:rFonts w:ascii="Calibri" w:eastAsia="Arial" w:hAnsi="Calibri" w:cs="Calibri"/>
        </w:rPr>
      </w:pPr>
    </w:p>
    <w:p w14:paraId="3657F6FD" w14:textId="77777777" w:rsidR="005272BB" w:rsidRPr="005272BB" w:rsidRDefault="005272BB" w:rsidP="00E825E5">
      <w:pPr>
        <w:widowControl w:val="0"/>
        <w:numPr>
          <w:ilvl w:val="1"/>
          <w:numId w:val="9"/>
        </w:numPr>
        <w:autoSpaceDE w:val="0"/>
        <w:autoSpaceDN w:val="0"/>
        <w:spacing w:after="0" w:line="240" w:lineRule="auto"/>
        <w:ind w:left="1980"/>
        <w:contextualSpacing/>
        <w:jc w:val="both"/>
        <w:rPr>
          <w:rFonts w:ascii="Calibri" w:eastAsia="Arial" w:hAnsi="Calibri" w:cs="Calibri"/>
        </w:rPr>
      </w:pPr>
      <w:r w:rsidRPr="005272BB">
        <w:rPr>
          <w:rFonts w:ascii="Calibri" w:eastAsia="Arial" w:hAnsi="Calibri" w:cs="Calibri"/>
        </w:rPr>
        <w:lastRenderedPageBreak/>
        <w:t>A rectangular space four and five-eighths (4.625) inches long and one and one-half (1.5) inches wide (this option does not apply for outfall netting facilities); or</w:t>
      </w:r>
    </w:p>
    <w:p w14:paraId="67AB0B1E" w14:textId="77777777" w:rsidR="005272BB" w:rsidRPr="005272BB" w:rsidRDefault="005272BB" w:rsidP="005272BB">
      <w:pPr>
        <w:spacing w:after="0" w:line="240" w:lineRule="auto"/>
        <w:ind w:left="1980"/>
        <w:contextualSpacing/>
        <w:jc w:val="both"/>
        <w:rPr>
          <w:rFonts w:ascii="Calibri" w:eastAsia="Arial" w:hAnsi="Calibri" w:cs="Calibri"/>
        </w:rPr>
      </w:pPr>
    </w:p>
    <w:p w14:paraId="27D67B7B" w14:textId="77777777" w:rsidR="005272BB" w:rsidRPr="005272BB" w:rsidRDefault="005272BB" w:rsidP="00E825E5">
      <w:pPr>
        <w:widowControl w:val="0"/>
        <w:numPr>
          <w:ilvl w:val="0"/>
          <w:numId w:val="9"/>
        </w:numPr>
        <w:autoSpaceDE w:val="0"/>
        <w:autoSpaceDN w:val="0"/>
        <w:spacing w:after="0" w:line="240" w:lineRule="auto"/>
        <w:ind w:left="1980"/>
        <w:contextualSpacing/>
        <w:jc w:val="both"/>
        <w:rPr>
          <w:rFonts w:ascii="Calibri" w:eastAsia="Arial" w:hAnsi="Calibri" w:cs="Calibri"/>
        </w:rPr>
      </w:pPr>
      <w:r w:rsidRPr="005272BB">
        <w:rPr>
          <w:rFonts w:ascii="Calibri" w:eastAsia="Arial" w:hAnsi="Calibri" w:cs="Calibri"/>
        </w:rPr>
        <w:t>A bar screen having a bar spacing of 0.5 inches.</w:t>
      </w:r>
    </w:p>
    <w:p w14:paraId="6A4BE1A4" w14:textId="77777777" w:rsidR="005272BB" w:rsidRPr="005272BB" w:rsidRDefault="005272BB" w:rsidP="005272BB">
      <w:pPr>
        <w:widowControl w:val="0"/>
        <w:autoSpaceDE w:val="0"/>
        <w:autoSpaceDN w:val="0"/>
        <w:spacing w:before="181" w:after="0" w:line="240" w:lineRule="auto"/>
        <w:ind w:left="1980"/>
        <w:jc w:val="both"/>
        <w:rPr>
          <w:rFonts w:ascii="Calibri" w:eastAsia="Arial" w:hAnsi="Calibri" w:cs="Calibri"/>
        </w:rPr>
      </w:pPr>
      <w:r w:rsidRPr="005272BB">
        <w:rPr>
          <w:rFonts w:ascii="Calibri" w:eastAsia="Arial" w:hAnsi="Calibri" w:cs="Calibri"/>
        </w:rPr>
        <w:t>Note that these exemptions do not authorize any infringement of requirements in the Residential Site Improvement Standards for bicycle safe grates in new residential development (N.J.A.C. 5:21-4.18(b)2 and 7.4(b)1).</w:t>
      </w:r>
    </w:p>
    <w:p w14:paraId="7C1C471D" w14:textId="77777777" w:rsidR="005272BB" w:rsidRPr="005272BB" w:rsidRDefault="005272BB" w:rsidP="005272BB">
      <w:pPr>
        <w:spacing w:before="181" w:after="0" w:line="240" w:lineRule="auto"/>
        <w:ind w:left="1440"/>
        <w:contextualSpacing/>
        <w:jc w:val="both"/>
        <w:rPr>
          <w:rFonts w:ascii="Calibri" w:eastAsia="Arial" w:hAnsi="Calibri" w:cs="Calibri"/>
        </w:rPr>
      </w:pPr>
    </w:p>
    <w:p w14:paraId="63E10B02" w14:textId="77777777" w:rsidR="005272BB" w:rsidRPr="005272BB" w:rsidRDefault="005272BB" w:rsidP="00E825E5">
      <w:pPr>
        <w:widowControl w:val="0"/>
        <w:numPr>
          <w:ilvl w:val="3"/>
          <w:numId w:val="15"/>
        </w:numPr>
        <w:autoSpaceDE w:val="0"/>
        <w:autoSpaceDN w:val="0"/>
        <w:spacing w:before="181" w:after="0" w:line="240" w:lineRule="auto"/>
        <w:ind w:left="1440"/>
        <w:contextualSpacing/>
        <w:jc w:val="both"/>
        <w:rPr>
          <w:rFonts w:ascii="Calibri" w:eastAsia="Arial" w:hAnsi="Calibri" w:cs="Calibri"/>
        </w:rPr>
      </w:pPr>
      <w:r w:rsidRPr="005272BB">
        <w:rPr>
          <w:rFonts w:ascii="Calibri" w:eastAsia="Arial" w:hAnsi="Calibri" w:cs="Calibri"/>
        </w:rPr>
        <w:t>Where flows are conveyed through a trash rack that has parallel bars with one inch (1 inch) spacing between the bars, to the elevation of the Water Quality Design Storm as specified in N.J.A.C. 7:8; or</w:t>
      </w:r>
    </w:p>
    <w:p w14:paraId="4B704616" w14:textId="77777777" w:rsidR="005272BB" w:rsidRPr="005272BB" w:rsidRDefault="005272BB" w:rsidP="005272BB">
      <w:pPr>
        <w:spacing w:before="181" w:after="0" w:line="240" w:lineRule="auto"/>
        <w:ind w:left="1440"/>
        <w:contextualSpacing/>
        <w:jc w:val="both"/>
        <w:rPr>
          <w:rFonts w:ascii="Calibri" w:eastAsia="Arial" w:hAnsi="Calibri" w:cs="Calibri"/>
        </w:rPr>
      </w:pPr>
    </w:p>
    <w:p w14:paraId="2D3D8539" w14:textId="77777777" w:rsidR="005272BB" w:rsidRPr="005272BB" w:rsidRDefault="005272BB" w:rsidP="00E825E5">
      <w:pPr>
        <w:widowControl w:val="0"/>
        <w:numPr>
          <w:ilvl w:val="3"/>
          <w:numId w:val="15"/>
        </w:numPr>
        <w:autoSpaceDE w:val="0"/>
        <w:autoSpaceDN w:val="0"/>
        <w:spacing w:before="181" w:after="0" w:line="240" w:lineRule="auto"/>
        <w:ind w:left="1440"/>
        <w:contextualSpacing/>
        <w:jc w:val="both"/>
        <w:rPr>
          <w:rFonts w:ascii="Calibri" w:eastAsia="Arial" w:hAnsi="Calibri" w:cs="Calibri"/>
        </w:rPr>
      </w:pPr>
      <w:r w:rsidRPr="005272BB">
        <w:rPr>
          <w:rFonts w:ascii="Calibri" w:eastAsia="Arial" w:hAnsi="Calibri" w:cs="Calibri"/>
        </w:rPr>
        <w:t>Where the New Jersey Department of Environmental Protection determines, pursuant to the New Jersey Register of Historic Places Rules at N.J.A.C. 7:4-7.2(c), that action to meet this standard is an undertaking that constitutes an encroachment or will damage or destroy the New Jersey Register listed historic property.</w:t>
      </w:r>
    </w:p>
    <w:p w14:paraId="2C2C9D45" w14:textId="77777777" w:rsidR="005272BB" w:rsidRPr="005272BB" w:rsidRDefault="005272BB" w:rsidP="00E825E5">
      <w:pPr>
        <w:widowControl w:val="0"/>
        <w:numPr>
          <w:ilvl w:val="0"/>
          <w:numId w:val="16"/>
        </w:numPr>
        <w:autoSpaceDE w:val="0"/>
        <w:autoSpaceDN w:val="0"/>
        <w:spacing w:before="181" w:after="0" w:line="240" w:lineRule="auto"/>
        <w:ind w:left="360"/>
        <w:jc w:val="both"/>
        <w:rPr>
          <w:rFonts w:ascii="Calibri" w:eastAsia="Arial" w:hAnsi="Calibri" w:cs="Calibri"/>
          <w:b/>
          <w:bCs/>
        </w:rPr>
      </w:pPr>
      <w:r w:rsidRPr="005272BB">
        <w:rPr>
          <w:rFonts w:ascii="Calibri" w:eastAsia="Arial" w:hAnsi="Calibri" w:cs="Calibri"/>
          <w:b/>
          <w:bCs/>
          <w:w w:val="105"/>
        </w:rPr>
        <w:t>Safety standards for stormwater management</w:t>
      </w:r>
      <w:r w:rsidRPr="005272BB">
        <w:rPr>
          <w:rFonts w:ascii="Calibri" w:eastAsia="Arial" w:hAnsi="Calibri" w:cs="Calibri"/>
          <w:b/>
          <w:bCs/>
          <w:spacing w:val="60"/>
          <w:w w:val="105"/>
        </w:rPr>
        <w:t xml:space="preserve"> </w:t>
      </w:r>
      <w:r w:rsidRPr="005272BB">
        <w:rPr>
          <w:rFonts w:ascii="Calibri" w:eastAsia="Arial" w:hAnsi="Calibri" w:cs="Calibri"/>
          <w:b/>
          <w:bCs/>
          <w:w w:val="105"/>
        </w:rPr>
        <w:t>basins.</w:t>
      </w:r>
    </w:p>
    <w:p w14:paraId="469A376F" w14:textId="77777777" w:rsidR="005272BB" w:rsidRPr="005272BB" w:rsidRDefault="005272BB" w:rsidP="00E825E5">
      <w:pPr>
        <w:widowControl w:val="0"/>
        <w:numPr>
          <w:ilvl w:val="0"/>
          <w:numId w:val="18"/>
        </w:numPr>
        <w:tabs>
          <w:tab w:val="left" w:pos="1011"/>
        </w:tabs>
        <w:autoSpaceDE w:val="0"/>
        <w:autoSpaceDN w:val="0"/>
        <w:spacing w:before="192" w:after="0" w:line="244" w:lineRule="auto"/>
        <w:ind w:left="720"/>
        <w:jc w:val="both"/>
        <w:rPr>
          <w:rFonts w:ascii="Calibri" w:eastAsia="Arial" w:hAnsi="Calibri" w:cs="Calibri"/>
        </w:rPr>
      </w:pPr>
      <w:r w:rsidRPr="005272BB">
        <w:rPr>
          <w:rFonts w:ascii="Calibri" w:eastAsia="Arial" w:hAnsi="Calibri" w:cs="Calibri"/>
          <w:color w:val="010101"/>
          <w:w w:val="105"/>
        </w:rPr>
        <w:t>This</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section</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sets</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forth</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requirements</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protect</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public safety</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through</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proper</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design</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and operation of stormwater management basins. This section applies to any new stormwater management</w:t>
      </w:r>
      <w:r w:rsidRPr="005272BB">
        <w:rPr>
          <w:rFonts w:ascii="Calibri" w:eastAsia="Arial" w:hAnsi="Calibri" w:cs="Calibri"/>
          <w:color w:val="010101"/>
          <w:spacing w:val="18"/>
          <w:w w:val="105"/>
        </w:rPr>
        <w:t xml:space="preserve"> </w:t>
      </w:r>
      <w:r w:rsidRPr="005272BB">
        <w:rPr>
          <w:rFonts w:ascii="Calibri" w:eastAsia="Arial" w:hAnsi="Calibri" w:cs="Calibri"/>
          <w:color w:val="010101"/>
          <w:w w:val="105"/>
        </w:rPr>
        <w:t>BMP.</w:t>
      </w:r>
    </w:p>
    <w:p w14:paraId="254D6F39" w14:textId="77777777" w:rsidR="005272BB" w:rsidRPr="005272BB" w:rsidRDefault="005272BB" w:rsidP="00E825E5">
      <w:pPr>
        <w:widowControl w:val="0"/>
        <w:numPr>
          <w:ilvl w:val="0"/>
          <w:numId w:val="18"/>
        </w:numPr>
        <w:autoSpaceDE w:val="0"/>
        <w:autoSpaceDN w:val="0"/>
        <w:spacing w:before="192" w:after="0" w:line="244" w:lineRule="auto"/>
        <w:ind w:left="720"/>
        <w:jc w:val="both"/>
        <w:rPr>
          <w:rFonts w:ascii="Calibri" w:eastAsia="Arial" w:hAnsi="Calibri" w:cs="Calibri"/>
        </w:rPr>
      </w:pPr>
      <w:r w:rsidRPr="005272BB">
        <w:rPr>
          <w:rFonts w:ascii="Calibri" w:eastAsia="Arial" w:hAnsi="Calibri" w:cs="Calibri"/>
        </w:rPr>
        <w:t>The provisions of this section are not intended to preempt more stringent municipal or county safety requirements for new or existing stormwater management BMPs. Municipal and county stormwater management plans and ordinances may, pursuant to their authority, require existing stormwater management BMPs to be retrofitted to meet one or more of the safety standards in divisions (H)(3)(a), (H)(3)(b), and (H)(3)(c) for trash racks, overflow grates, and escape provisions at outlet structures.</w:t>
      </w:r>
    </w:p>
    <w:p w14:paraId="26B0A5A4" w14:textId="77777777" w:rsidR="005272BB" w:rsidRPr="005272BB" w:rsidRDefault="005272BB" w:rsidP="00E825E5">
      <w:pPr>
        <w:widowControl w:val="0"/>
        <w:numPr>
          <w:ilvl w:val="0"/>
          <w:numId w:val="18"/>
        </w:numPr>
        <w:autoSpaceDE w:val="0"/>
        <w:autoSpaceDN w:val="0"/>
        <w:spacing w:before="181" w:after="0" w:line="240" w:lineRule="auto"/>
        <w:ind w:left="720"/>
        <w:jc w:val="both"/>
        <w:rPr>
          <w:rFonts w:ascii="Calibri" w:eastAsia="Arial" w:hAnsi="Calibri" w:cs="Calibri"/>
          <w:iCs/>
        </w:rPr>
      </w:pPr>
      <w:r w:rsidRPr="005272BB">
        <w:rPr>
          <w:rFonts w:ascii="Calibri" w:eastAsia="Arial" w:hAnsi="Calibri" w:cs="Calibri"/>
          <w:iCs/>
          <w:color w:val="010101"/>
          <w:w w:val="105"/>
        </w:rPr>
        <w:t>Requirements for trash racks, overflow grates and escape</w:t>
      </w:r>
      <w:r w:rsidRPr="005272BB">
        <w:rPr>
          <w:rFonts w:ascii="Calibri" w:eastAsia="Arial" w:hAnsi="Calibri" w:cs="Calibri"/>
          <w:iCs/>
          <w:color w:val="010101"/>
          <w:spacing w:val="38"/>
          <w:w w:val="105"/>
        </w:rPr>
        <w:t xml:space="preserve"> </w:t>
      </w:r>
      <w:r w:rsidRPr="005272BB">
        <w:rPr>
          <w:rFonts w:ascii="Calibri" w:eastAsia="Arial" w:hAnsi="Calibri" w:cs="Calibri"/>
          <w:iCs/>
          <w:color w:val="010101"/>
          <w:w w:val="105"/>
        </w:rPr>
        <w:t>provisions.</w:t>
      </w:r>
    </w:p>
    <w:p w14:paraId="61CF4670" w14:textId="77777777" w:rsidR="005272BB" w:rsidRPr="005272BB" w:rsidRDefault="005272BB" w:rsidP="00E825E5">
      <w:pPr>
        <w:widowControl w:val="0"/>
        <w:numPr>
          <w:ilvl w:val="2"/>
          <w:numId w:val="18"/>
        </w:numPr>
        <w:autoSpaceDE w:val="0"/>
        <w:autoSpaceDN w:val="0"/>
        <w:spacing w:before="187" w:after="0" w:line="244" w:lineRule="auto"/>
        <w:ind w:left="1440" w:hanging="360"/>
        <w:jc w:val="both"/>
        <w:rPr>
          <w:rFonts w:ascii="Calibri" w:eastAsia="Arial" w:hAnsi="Calibri" w:cs="Calibri"/>
        </w:rPr>
      </w:pPr>
      <w:r w:rsidRPr="005272BB">
        <w:rPr>
          <w:rFonts w:ascii="Calibri" w:eastAsia="Arial" w:hAnsi="Calibri" w:cs="Calibri"/>
          <w:color w:val="010101"/>
          <w:w w:val="105"/>
        </w:rPr>
        <w:t>A trash rack is a device designed to catch trash and debris and prevent the clogging of outlet structures. Trash racks shall be installed at the intake to the outlet from the stormwater management</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BMP</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ensure</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proper</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functioning</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BMP</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outlets</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in</w:t>
      </w:r>
      <w:r w:rsidRPr="005272BB">
        <w:rPr>
          <w:rFonts w:ascii="Calibri" w:eastAsia="Arial" w:hAnsi="Calibri" w:cs="Calibri"/>
          <w:color w:val="010101"/>
          <w:spacing w:val="-16"/>
          <w:w w:val="105"/>
        </w:rPr>
        <w:t xml:space="preserve"> </w:t>
      </w:r>
      <w:r w:rsidRPr="005272BB">
        <w:rPr>
          <w:rFonts w:ascii="Calibri" w:eastAsia="Arial" w:hAnsi="Calibri" w:cs="Calibri"/>
          <w:color w:val="010101"/>
          <w:w w:val="105"/>
        </w:rPr>
        <w:t>accordance with</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following:</w:t>
      </w:r>
    </w:p>
    <w:p w14:paraId="67CE29ED" w14:textId="77777777" w:rsidR="005272BB" w:rsidRPr="005272BB" w:rsidRDefault="005272BB" w:rsidP="00E825E5">
      <w:pPr>
        <w:widowControl w:val="0"/>
        <w:numPr>
          <w:ilvl w:val="3"/>
          <w:numId w:val="18"/>
        </w:numPr>
        <w:tabs>
          <w:tab w:val="left" w:pos="1319"/>
        </w:tabs>
        <w:autoSpaceDE w:val="0"/>
        <w:autoSpaceDN w:val="0"/>
        <w:spacing w:before="9" w:after="0" w:line="240" w:lineRule="auto"/>
        <w:ind w:left="1800"/>
        <w:jc w:val="both"/>
        <w:rPr>
          <w:rFonts w:ascii="Calibri" w:eastAsia="Arial" w:hAnsi="Calibri" w:cs="Calibri"/>
        </w:rPr>
      </w:pPr>
      <w:r w:rsidRPr="005272BB">
        <w:rPr>
          <w:rFonts w:ascii="Calibri" w:eastAsia="Arial" w:hAnsi="Calibri" w:cs="Calibri"/>
          <w:color w:val="010101"/>
          <w:w w:val="105"/>
        </w:rPr>
        <w:t>The trash rack shall have parallel bars, with no greater than six-inch spacing between</w:t>
      </w:r>
      <w:r w:rsidRPr="005272BB">
        <w:rPr>
          <w:rFonts w:ascii="Calibri" w:eastAsia="Arial" w:hAnsi="Calibri" w:cs="Calibri"/>
          <w:color w:val="010101"/>
          <w:spacing w:val="-36"/>
          <w:w w:val="105"/>
        </w:rPr>
        <w:t xml:space="preserve"> </w:t>
      </w:r>
      <w:r w:rsidRPr="005272BB">
        <w:rPr>
          <w:rFonts w:ascii="Calibri" w:eastAsia="Arial" w:hAnsi="Calibri" w:cs="Calibri"/>
          <w:color w:val="010101"/>
          <w:w w:val="105"/>
        </w:rPr>
        <w:t>the bars.</w:t>
      </w:r>
    </w:p>
    <w:p w14:paraId="6B2B50DF" w14:textId="77777777" w:rsidR="005272BB" w:rsidRPr="005272BB" w:rsidRDefault="005272BB" w:rsidP="00E825E5">
      <w:pPr>
        <w:widowControl w:val="0"/>
        <w:numPr>
          <w:ilvl w:val="3"/>
          <w:numId w:val="18"/>
        </w:numPr>
        <w:autoSpaceDE w:val="0"/>
        <w:autoSpaceDN w:val="0"/>
        <w:spacing w:before="181" w:after="0" w:line="240" w:lineRule="auto"/>
        <w:ind w:left="1800"/>
        <w:jc w:val="both"/>
        <w:rPr>
          <w:rFonts w:ascii="Calibri" w:eastAsia="Arial" w:hAnsi="Calibri" w:cs="Calibri"/>
        </w:rPr>
      </w:pPr>
      <w:r w:rsidRPr="005272BB">
        <w:rPr>
          <w:rFonts w:ascii="Calibri" w:eastAsia="Arial" w:hAnsi="Calibri" w:cs="Calibri"/>
          <w:color w:val="010101"/>
          <w:w w:val="105"/>
        </w:rPr>
        <w:t xml:space="preserve"> The</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trash</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rack</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shall</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be</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designed</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so</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as</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not</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adversely</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affect</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hydraulic</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performance</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 xml:space="preserve">of </w:t>
      </w:r>
      <w:r w:rsidRPr="005272BB">
        <w:rPr>
          <w:rFonts w:ascii="Calibri" w:eastAsia="Arial" w:hAnsi="Calibri" w:cs="Calibri"/>
          <w:w w:val="105"/>
        </w:rPr>
        <w:t>the outlet pipe or structure.</w:t>
      </w:r>
    </w:p>
    <w:p w14:paraId="77CA6ACD" w14:textId="77777777" w:rsidR="005272BB" w:rsidRPr="005272BB" w:rsidRDefault="005272BB" w:rsidP="00E825E5">
      <w:pPr>
        <w:widowControl w:val="0"/>
        <w:numPr>
          <w:ilvl w:val="3"/>
          <w:numId w:val="18"/>
        </w:numPr>
        <w:tabs>
          <w:tab w:val="left" w:pos="1319"/>
        </w:tabs>
        <w:autoSpaceDE w:val="0"/>
        <w:autoSpaceDN w:val="0"/>
        <w:spacing w:before="183" w:after="0" w:line="247" w:lineRule="auto"/>
        <w:ind w:left="1800"/>
        <w:jc w:val="both"/>
        <w:rPr>
          <w:rFonts w:ascii="Calibri" w:eastAsia="Arial" w:hAnsi="Calibri" w:cs="Calibri"/>
          <w:color w:val="010101"/>
        </w:rPr>
      </w:pPr>
      <w:r w:rsidRPr="005272BB">
        <w:rPr>
          <w:rFonts w:ascii="Calibri" w:eastAsia="Arial" w:hAnsi="Calibri" w:cs="Calibri"/>
          <w:color w:val="010101"/>
          <w:w w:val="105"/>
        </w:rPr>
        <w:t>The average velocity of flow through a clean trash rack is not to exceed 2.5 feet per second</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under</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full</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range</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stage</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discharge.</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Velocity</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is</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be</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computed</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on</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basis</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net area of opening through the</w:t>
      </w:r>
      <w:r w:rsidRPr="005272BB">
        <w:rPr>
          <w:rFonts w:ascii="Calibri" w:eastAsia="Arial" w:hAnsi="Calibri" w:cs="Calibri"/>
          <w:color w:val="010101"/>
          <w:spacing w:val="23"/>
          <w:w w:val="105"/>
        </w:rPr>
        <w:t xml:space="preserve"> </w:t>
      </w:r>
      <w:r w:rsidRPr="005272BB">
        <w:rPr>
          <w:rFonts w:ascii="Calibri" w:eastAsia="Arial" w:hAnsi="Calibri" w:cs="Calibri"/>
          <w:color w:val="010101"/>
          <w:w w:val="105"/>
        </w:rPr>
        <w:t>rack.</w:t>
      </w:r>
    </w:p>
    <w:p w14:paraId="2B703AFA" w14:textId="77777777" w:rsidR="005272BB" w:rsidRPr="005272BB" w:rsidRDefault="005272BB" w:rsidP="00E825E5">
      <w:pPr>
        <w:widowControl w:val="0"/>
        <w:numPr>
          <w:ilvl w:val="3"/>
          <w:numId w:val="18"/>
        </w:numPr>
        <w:tabs>
          <w:tab w:val="left" w:pos="1319"/>
        </w:tabs>
        <w:autoSpaceDE w:val="0"/>
        <w:autoSpaceDN w:val="0"/>
        <w:spacing w:before="177" w:after="0" w:line="244" w:lineRule="auto"/>
        <w:ind w:left="1800"/>
        <w:jc w:val="both"/>
        <w:rPr>
          <w:rFonts w:ascii="Calibri" w:eastAsia="Arial" w:hAnsi="Calibri" w:cs="Calibri"/>
          <w:color w:val="010101"/>
        </w:rPr>
      </w:pPr>
      <w:r w:rsidRPr="005272BB">
        <w:rPr>
          <w:rFonts w:ascii="Calibri" w:eastAsia="Arial" w:hAnsi="Calibri" w:cs="Calibri"/>
          <w:color w:val="010101"/>
          <w:w w:val="105"/>
        </w:rPr>
        <w:t>The</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trash</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rack shall</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be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constructed</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installed</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be</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rigid,</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durable, and</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corrosion resistant, and shall be designed to withstand a perpendicular live loading of 300 lbs/SF.</w:t>
      </w:r>
    </w:p>
    <w:p w14:paraId="0B935015" w14:textId="77777777" w:rsidR="005272BB" w:rsidRPr="005272BB" w:rsidRDefault="005272BB" w:rsidP="00E825E5">
      <w:pPr>
        <w:widowControl w:val="0"/>
        <w:numPr>
          <w:ilvl w:val="3"/>
          <w:numId w:val="18"/>
        </w:numPr>
        <w:tabs>
          <w:tab w:val="left" w:pos="1319"/>
        </w:tabs>
        <w:autoSpaceDE w:val="0"/>
        <w:autoSpaceDN w:val="0"/>
        <w:spacing w:before="177" w:after="0" w:line="244" w:lineRule="auto"/>
        <w:ind w:left="1800"/>
        <w:jc w:val="both"/>
        <w:rPr>
          <w:rFonts w:ascii="Calibri" w:eastAsia="Arial" w:hAnsi="Calibri" w:cs="Calibri"/>
          <w:color w:val="010101"/>
        </w:rPr>
      </w:pPr>
      <w:r w:rsidRPr="005272BB">
        <w:rPr>
          <w:rFonts w:ascii="Calibri" w:eastAsia="Arial" w:hAnsi="Calibri" w:cs="Calibri"/>
          <w:color w:val="010101"/>
          <w:w w:val="105"/>
        </w:rPr>
        <w:t>The design engineer shall consider shapes and location of trash racks that are lower maintenance and do not impact the functionality of the outlet structure. For example, vertical trash racks or small trash racks in the vicinity of an orifice or weir tend to become obstructed.</w:t>
      </w:r>
    </w:p>
    <w:p w14:paraId="2D73DF24" w14:textId="77777777" w:rsidR="005272BB" w:rsidRPr="005272BB" w:rsidRDefault="005272BB" w:rsidP="00E825E5">
      <w:pPr>
        <w:widowControl w:val="0"/>
        <w:numPr>
          <w:ilvl w:val="2"/>
          <w:numId w:val="18"/>
        </w:numPr>
        <w:autoSpaceDE w:val="0"/>
        <w:autoSpaceDN w:val="0"/>
        <w:spacing w:before="182" w:after="0" w:line="244" w:lineRule="auto"/>
        <w:ind w:left="1440" w:hanging="358"/>
        <w:jc w:val="both"/>
        <w:rPr>
          <w:rFonts w:ascii="Calibri" w:eastAsia="Arial" w:hAnsi="Calibri" w:cs="Calibri"/>
        </w:rPr>
      </w:pPr>
      <w:r w:rsidRPr="005272BB">
        <w:rPr>
          <w:rFonts w:ascii="Calibri" w:eastAsia="Arial" w:hAnsi="Calibri" w:cs="Calibri"/>
          <w:color w:val="010101"/>
          <w:w w:val="105"/>
        </w:rPr>
        <w:t>An</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overflow</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grate</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is</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designed</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prevent</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obstruction</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overflow</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structure.</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If</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an</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outlet structure has an overflow grate, such grate shall meet the following</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requirements:</w:t>
      </w:r>
    </w:p>
    <w:p w14:paraId="514433AE" w14:textId="77777777" w:rsidR="005272BB" w:rsidRPr="005272BB" w:rsidRDefault="005272BB" w:rsidP="00E825E5">
      <w:pPr>
        <w:widowControl w:val="0"/>
        <w:numPr>
          <w:ilvl w:val="3"/>
          <w:numId w:val="18"/>
        </w:numPr>
        <w:tabs>
          <w:tab w:val="left" w:pos="1319"/>
        </w:tabs>
        <w:autoSpaceDE w:val="0"/>
        <w:autoSpaceDN w:val="0"/>
        <w:spacing w:before="181" w:after="0" w:line="244" w:lineRule="auto"/>
        <w:ind w:left="1800"/>
        <w:jc w:val="both"/>
        <w:rPr>
          <w:rFonts w:ascii="Calibri" w:eastAsia="Arial" w:hAnsi="Calibri" w:cs="Calibri"/>
          <w:color w:val="010101"/>
        </w:rPr>
      </w:pPr>
      <w:r w:rsidRPr="005272BB">
        <w:rPr>
          <w:rFonts w:ascii="Calibri" w:eastAsia="Arial" w:hAnsi="Calibri" w:cs="Calibri"/>
          <w:color w:val="010101"/>
          <w:w w:val="105"/>
        </w:rPr>
        <w:t>The</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overflow</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grate</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shall</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be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secured</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outlet</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structure</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but</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removable</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for</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emergencies and</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maintenance.</w:t>
      </w:r>
    </w:p>
    <w:p w14:paraId="407F7E9D" w14:textId="77777777" w:rsidR="005272BB" w:rsidRPr="005272BB" w:rsidRDefault="005272BB" w:rsidP="00E825E5">
      <w:pPr>
        <w:widowControl w:val="0"/>
        <w:numPr>
          <w:ilvl w:val="3"/>
          <w:numId w:val="18"/>
        </w:numPr>
        <w:tabs>
          <w:tab w:val="left" w:pos="1319"/>
        </w:tabs>
        <w:autoSpaceDE w:val="0"/>
        <w:autoSpaceDN w:val="0"/>
        <w:spacing w:before="181" w:after="0" w:line="244" w:lineRule="auto"/>
        <w:ind w:left="1800"/>
        <w:jc w:val="both"/>
        <w:rPr>
          <w:rFonts w:ascii="Calibri" w:eastAsia="Arial" w:hAnsi="Calibri" w:cs="Calibri"/>
          <w:color w:val="010101"/>
        </w:rPr>
      </w:pPr>
      <w:r w:rsidRPr="005272BB">
        <w:rPr>
          <w:rFonts w:ascii="Calibri" w:eastAsia="Arial" w:hAnsi="Calibri" w:cs="Calibri"/>
          <w:color w:val="010101"/>
          <w:w w:val="105"/>
        </w:rPr>
        <w:t>The</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overflow grate</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spacing</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shall</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be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no</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less</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than</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two</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inches</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across</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smallest dimension.</w:t>
      </w:r>
    </w:p>
    <w:p w14:paraId="76293628" w14:textId="77777777" w:rsidR="005272BB" w:rsidRPr="005272BB" w:rsidRDefault="005272BB" w:rsidP="00E825E5">
      <w:pPr>
        <w:widowControl w:val="0"/>
        <w:numPr>
          <w:ilvl w:val="3"/>
          <w:numId w:val="18"/>
        </w:numPr>
        <w:tabs>
          <w:tab w:val="left" w:pos="1319"/>
        </w:tabs>
        <w:autoSpaceDE w:val="0"/>
        <w:autoSpaceDN w:val="0"/>
        <w:spacing w:before="182" w:after="0" w:line="249" w:lineRule="auto"/>
        <w:ind w:left="1800"/>
        <w:jc w:val="both"/>
        <w:rPr>
          <w:rFonts w:ascii="Calibri" w:eastAsia="Arial" w:hAnsi="Calibri" w:cs="Calibri"/>
          <w:color w:val="010101"/>
        </w:rPr>
      </w:pPr>
      <w:r w:rsidRPr="005272BB">
        <w:rPr>
          <w:rFonts w:ascii="Calibri" w:eastAsia="Arial" w:hAnsi="Calibri" w:cs="Calibri"/>
          <w:color w:val="010101"/>
          <w:w w:val="105"/>
        </w:rPr>
        <w:t>The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overflow grate</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shall</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be</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constructed</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installed</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be</w:t>
      </w:r>
      <w:r w:rsidRPr="005272BB">
        <w:rPr>
          <w:rFonts w:ascii="Calibri" w:eastAsia="Arial" w:hAnsi="Calibri" w:cs="Calibri"/>
          <w:color w:val="010101"/>
          <w:spacing w:val="-16"/>
          <w:w w:val="105"/>
        </w:rPr>
        <w:t xml:space="preserve"> </w:t>
      </w:r>
      <w:r w:rsidRPr="005272BB">
        <w:rPr>
          <w:rFonts w:ascii="Calibri" w:eastAsia="Arial" w:hAnsi="Calibri" w:cs="Calibri"/>
          <w:color w:val="010101"/>
          <w:w w:val="105"/>
        </w:rPr>
        <w:t>rigid,</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durable, and</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 xml:space="preserve">corrosion resistant, and shall be designed to withstand a perpendicular live </w:t>
      </w:r>
      <w:r w:rsidRPr="005272BB">
        <w:rPr>
          <w:rFonts w:ascii="Calibri" w:eastAsia="Arial" w:hAnsi="Calibri" w:cs="Calibri"/>
          <w:color w:val="010101"/>
          <w:w w:val="105"/>
        </w:rPr>
        <w:lastRenderedPageBreak/>
        <w:t>loading of 300 lbs./ft</w:t>
      </w:r>
      <w:r w:rsidRPr="005272BB">
        <w:rPr>
          <w:rFonts w:ascii="Calibri" w:eastAsia="Arial" w:hAnsi="Calibri" w:cs="Calibri"/>
          <w:color w:val="010101"/>
          <w:spacing w:val="-16"/>
          <w:w w:val="105"/>
        </w:rPr>
        <w:t xml:space="preserve"> </w:t>
      </w:r>
      <w:r w:rsidRPr="005272BB">
        <w:rPr>
          <w:rFonts w:ascii="Calibri" w:eastAsia="Arial" w:hAnsi="Calibri" w:cs="Calibri"/>
          <w:color w:val="010101"/>
          <w:w w:val="105"/>
        </w:rPr>
        <w:t>sq.</w:t>
      </w:r>
    </w:p>
    <w:p w14:paraId="260F96AB" w14:textId="77777777" w:rsidR="005272BB" w:rsidRPr="005272BB" w:rsidRDefault="005272BB" w:rsidP="00E825E5">
      <w:pPr>
        <w:widowControl w:val="0"/>
        <w:numPr>
          <w:ilvl w:val="3"/>
          <w:numId w:val="18"/>
        </w:numPr>
        <w:tabs>
          <w:tab w:val="left" w:pos="1319"/>
        </w:tabs>
        <w:autoSpaceDE w:val="0"/>
        <w:autoSpaceDN w:val="0"/>
        <w:spacing w:before="182" w:after="0" w:line="249" w:lineRule="auto"/>
        <w:ind w:left="1800"/>
        <w:jc w:val="both"/>
        <w:rPr>
          <w:rFonts w:ascii="Calibri" w:eastAsia="Arial" w:hAnsi="Calibri" w:cs="Calibri"/>
          <w:color w:val="010101"/>
        </w:rPr>
      </w:pPr>
      <w:r w:rsidRPr="005272BB">
        <w:rPr>
          <w:rFonts w:ascii="Calibri" w:eastAsia="Arial" w:hAnsi="Calibri" w:cs="Calibri"/>
          <w:color w:val="010101"/>
          <w:w w:val="105"/>
        </w:rPr>
        <w:t>The overflow grates shall be set at least 3 inches above the highest expected water level as outlined in the design. If the inclusion of the overflow grate cannot be set above the highest expected water level in the design, a trash rack shall be specified instead.</w:t>
      </w:r>
    </w:p>
    <w:p w14:paraId="3F13D498" w14:textId="77777777" w:rsidR="005272BB" w:rsidRPr="005272BB" w:rsidRDefault="005272BB" w:rsidP="00E825E5">
      <w:pPr>
        <w:widowControl w:val="0"/>
        <w:numPr>
          <w:ilvl w:val="2"/>
          <w:numId w:val="18"/>
        </w:numPr>
        <w:autoSpaceDE w:val="0"/>
        <w:autoSpaceDN w:val="0"/>
        <w:spacing w:before="175" w:after="0" w:line="244" w:lineRule="auto"/>
        <w:ind w:left="1440" w:hanging="358"/>
        <w:jc w:val="both"/>
        <w:rPr>
          <w:rFonts w:ascii="Calibri" w:eastAsia="Arial" w:hAnsi="Calibri" w:cs="Calibri"/>
        </w:rPr>
      </w:pPr>
      <w:r w:rsidRPr="005272BB">
        <w:rPr>
          <w:rFonts w:ascii="Calibri" w:eastAsia="Arial" w:hAnsi="Calibri" w:cs="Calibri"/>
          <w:color w:val="010101"/>
          <w:w w:val="105"/>
        </w:rPr>
        <w:t>Stormwater</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management</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basins</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shall</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include</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escape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provisions</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as follows:</w:t>
      </w:r>
    </w:p>
    <w:p w14:paraId="76CFA714" w14:textId="77777777" w:rsidR="005272BB" w:rsidRPr="005272BB" w:rsidRDefault="005272BB" w:rsidP="00E825E5">
      <w:pPr>
        <w:widowControl w:val="0"/>
        <w:numPr>
          <w:ilvl w:val="3"/>
          <w:numId w:val="18"/>
        </w:numPr>
        <w:tabs>
          <w:tab w:val="left" w:pos="1322"/>
        </w:tabs>
        <w:autoSpaceDE w:val="0"/>
        <w:autoSpaceDN w:val="0"/>
        <w:spacing w:before="180" w:after="0" w:line="247" w:lineRule="auto"/>
        <w:ind w:left="1800"/>
        <w:jc w:val="both"/>
        <w:rPr>
          <w:rFonts w:ascii="Calibri" w:eastAsia="Arial" w:hAnsi="Calibri" w:cs="Calibri"/>
          <w:color w:val="010101"/>
        </w:rPr>
      </w:pPr>
      <w:r w:rsidRPr="005272BB">
        <w:rPr>
          <w:rFonts w:ascii="Calibri" w:eastAsia="Arial" w:hAnsi="Calibri" w:cs="Calibri"/>
          <w:color w:val="010101"/>
          <w:w w:val="105"/>
        </w:rPr>
        <w:t>If</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a</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stormwater</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management</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BMP</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has</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an</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outlet</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structure, escape</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provisions</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shall</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be incorporated in or on the structure. Escape provisions include the installation of permanent ladders, steps, rungs, or other features that provide easily accessible means of egress from stormwater management BMPs. With the prior approval of the reviewing agency identified in division (H)(3), a free-standing outlet structure may be exempted from this</w:t>
      </w:r>
      <w:r w:rsidRPr="005272BB">
        <w:rPr>
          <w:rFonts w:ascii="Calibri" w:eastAsia="Arial" w:hAnsi="Calibri" w:cs="Calibri"/>
          <w:color w:val="010101"/>
          <w:spacing w:val="-38"/>
          <w:w w:val="105"/>
        </w:rPr>
        <w:t xml:space="preserve"> </w:t>
      </w:r>
      <w:r w:rsidRPr="005272BB">
        <w:rPr>
          <w:rFonts w:ascii="Calibri" w:eastAsia="Arial" w:hAnsi="Calibri" w:cs="Calibri"/>
          <w:color w:val="010101"/>
          <w:w w:val="105"/>
        </w:rPr>
        <w:t>requirement.</w:t>
      </w:r>
    </w:p>
    <w:p w14:paraId="17499EA2" w14:textId="77777777" w:rsidR="005272BB" w:rsidRPr="005272BB" w:rsidRDefault="005272BB" w:rsidP="00E825E5">
      <w:pPr>
        <w:widowControl w:val="0"/>
        <w:numPr>
          <w:ilvl w:val="3"/>
          <w:numId w:val="18"/>
        </w:numPr>
        <w:autoSpaceDE w:val="0"/>
        <w:autoSpaceDN w:val="0"/>
        <w:spacing w:before="87" w:after="0" w:line="244" w:lineRule="auto"/>
        <w:ind w:left="1800"/>
        <w:jc w:val="both"/>
        <w:rPr>
          <w:rFonts w:ascii="Calibri" w:eastAsia="Arial" w:hAnsi="Calibri" w:cs="Calibri"/>
          <w:color w:val="010101"/>
        </w:rPr>
      </w:pPr>
      <w:r w:rsidRPr="005272BB">
        <w:rPr>
          <w:rFonts w:ascii="Calibri" w:eastAsia="Arial" w:hAnsi="Calibri" w:cs="Calibri"/>
          <w:color w:val="010101"/>
          <w:w w:val="105"/>
        </w:rPr>
        <w:t>Safety ledges shall be constructed on the slopes of all new stormwater management BMPs having a permanent pool of water deeper than two and one-half feet. Such safety ledges shall be comprised of two steps. Each step shall be four to six feet in width. One step shall be located approximately</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two</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one-half</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feet</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below</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permanent water</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surface,</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second</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step</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shall</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be located</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one</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one</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one-half feet</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above</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permanent</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water</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surface.</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See</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division</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(H)(5)</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below</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for an illustration of safety ledges in a stormwater management</w:t>
      </w:r>
      <w:r w:rsidRPr="005272BB">
        <w:rPr>
          <w:rFonts w:ascii="Calibri" w:eastAsia="Arial" w:hAnsi="Calibri" w:cs="Calibri"/>
          <w:color w:val="010101"/>
          <w:spacing w:val="39"/>
          <w:w w:val="105"/>
        </w:rPr>
        <w:t xml:space="preserve"> </w:t>
      </w:r>
      <w:r w:rsidRPr="005272BB">
        <w:rPr>
          <w:rFonts w:ascii="Calibri" w:eastAsia="Arial" w:hAnsi="Calibri" w:cs="Calibri"/>
          <w:color w:val="010101"/>
          <w:w w:val="105"/>
        </w:rPr>
        <w:t>BMP; and</w:t>
      </w:r>
    </w:p>
    <w:p w14:paraId="7E5763C5" w14:textId="77777777" w:rsidR="005272BB" w:rsidRPr="005272BB" w:rsidRDefault="005272BB" w:rsidP="00E825E5">
      <w:pPr>
        <w:widowControl w:val="0"/>
        <w:numPr>
          <w:ilvl w:val="3"/>
          <w:numId w:val="18"/>
        </w:numPr>
        <w:autoSpaceDE w:val="0"/>
        <w:autoSpaceDN w:val="0"/>
        <w:spacing w:before="87" w:after="0" w:line="244" w:lineRule="auto"/>
        <w:ind w:left="1800"/>
        <w:jc w:val="both"/>
        <w:rPr>
          <w:rFonts w:ascii="Calibri" w:eastAsia="Arial" w:hAnsi="Calibri" w:cs="Calibri"/>
          <w:color w:val="010101"/>
        </w:rPr>
      </w:pPr>
      <w:r w:rsidRPr="005272BB">
        <w:rPr>
          <w:rFonts w:ascii="Calibri" w:eastAsia="Arial" w:hAnsi="Calibri" w:cs="Calibri"/>
          <w:color w:val="010101"/>
          <w:w w:val="105"/>
        </w:rPr>
        <w:t>In</w:t>
      </w:r>
      <w:r w:rsidRPr="005272BB">
        <w:rPr>
          <w:rFonts w:ascii="Calibri" w:eastAsia="Arial" w:hAnsi="Calibri" w:cs="Calibri"/>
          <w:color w:val="010101"/>
          <w:spacing w:val="-17"/>
          <w:w w:val="105"/>
        </w:rPr>
        <w:t xml:space="preserve"> </w:t>
      </w:r>
      <w:r w:rsidRPr="005272BB">
        <w:rPr>
          <w:rFonts w:ascii="Calibri" w:eastAsia="Arial" w:hAnsi="Calibri" w:cs="Calibri"/>
          <w:color w:val="010101"/>
          <w:w w:val="105"/>
        </w:rPr>
        <w:t>new</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stormwater</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management</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basins,</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maximum</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interior</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slope</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for</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an</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earthen</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dam, embankment, or berm shall not be steeper than three horizontal to one</w:t>
      </w:r>
      <w:r w:rsidRPr="005272BB">
        <w:rPr>
          <w:rFonts w:ascii="Calibri" w:eastAsia="Arial" w:hAnsi="Calibri" w:cs="Calibri"/>
          <w:color w:val="010101"/>
          <w:spacing w:val="31"/>
          <w:w w:val="105"/>
        </w:rPr>
        <w:t xml:space="preserve"> </w:t>
      </w:r>
      <w:r w:rsidRPr="005272BB">
        <w:rPr>
          <w:rFonts w:ascii="Calibri" w:eastAsia="Arial" w:hAnsi="Calibri" w:cs="Calibri"/>
          <w:color w:val="010101"/>
          <w:w w:val="105"/>
        </w:rPr>
        <w:t>vertical.</w:t>
      </w:r>
    </w:p>
    <w:p w14:paraId="799B823C" w14:textId="77777777" w:rsidR="005272BB" w:rsidRPr="005272BB" w:rsidRDefault="005272BB" w:rsidP="00E825E5">
      <w:pPr>
        <w:widowControl w:val="0"/>
        <w:numPr>
          <w:ilvl w:val="0"/>
          <w:numId w:val="18"/>
        </w:numPr>
        <w:tabs>
          <w:tab w:val="left" w:pos="1021"/>
          <w:tab w:val="left" w:pos="1022"/>
        </w:tabs>
        <w:autoSpaceDE w:val="0"/>
        <w:autoSpaceDN w:val="0"/>
        <w:spacing w:before="182" w:after="0" w:line="244" w:lineRule="auto"/>
        <w:ind w:left="720"/>
        <w:jc w:val="both"/>
        <w:rPr>
          <w:rFonts w:ascii="Calibri" w:eastAsia="Arial" w:hAnsi="Calibri" w:cs="Calibri"/>
        </w:rPr>
      </w:pPr>
      <w:r w:rsidRPr="005272BB">
        <w:rPr>
          <w:rFonts w:ascii="Calibri" w:eastAsia="Arial" w:hAnsi="Calibri" w:cs="Calibri"/>
          <w:iCs/>
          <w:color w:val="010101"/>
          <w:w w:val="105"/>
        </w:rPr>
        <w:t>Variance or exemption from safety standards.</w:t>
      </w:r>
      <w:r w:rsidRPr="005272BB">
        <w:rPr>
          <w:rFonts w:ascii="Calibri" w:eastAsia="Arial" w:hAnsi="Calibri" w:cs="Calibri"/>
          <w:i/>
          <w:color w:val="010101"/>
          <w:w w:val="105"/>
        </w:rPr>
        <w:t xml:space="preserve"> </w:t>
      </w:r>
      <w:r w:rsidRPr="005272BB">
        <w:rPr>
          <w:rFonts w:ascii="Calibri" w:eastAsia="Arial" w:hAnsi="Calibri" w:cs="Calibri"/>
          <w:color w:val="010101"/>
          <w:w w:val="105"/>
        </w:rPr>
        <w:t>A variance or exemption from the safety standards for stormwater management BMPs may be granted only upon a written finding by the appropriate</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reviewing</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agency</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(Voorhees Township,</w:t>
      </w:r>
      <w:r w:rsidRPr="005272BB">
        <w:rPr>
          <w:rFonts w:ascii="Calibri" w:eastAsia="Arial" w:hAnsi="Calibri" w:cs="Calibri"/>
          <w:color w:val="010101"/>
          <w:spacing w:val="-22"/>
          <w:w w:val="105"/>
        </w:rPr>
        <w:t xml:space="preserve"> </w:t>
      </w:r>
      <w:r w:rsidRPr="005272BB">
        <w:rPr>
          <w:rFonts w:ascii="Calibri" w:eastAsia="Arial" w:hAnsi="Calibri" w:cs="Calibri"/>
          <w:color w:val="010101"/>
          <w:w w:val="105"/>
        </w:rPr>
        <w:t>Burlington County</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Department)</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that</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variance</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16"/>
          <w:w w:val="105"/>
        </w:rPr>
        <w:t xml:space="preserve"> </w:t>
      </w:r>
      <w:r w:rsidRPr="005272BB">
        <w:rPr>
          <w:rFonts w:ascii="Calibri" w:eastAsia="Arial" w:hAnsi="Calibri" w:cs="Calibri"/>
          <w:color w:val="010101"/>
          <w:w w:val="105"/>
        </w:rPr>
        <w:t>exemption</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will not constitute a threat to public</w:t>
      </w:r>
      <w:r w:rsidRPr="005272BB">
        <w:rPr>
          <w:rFonts w:ascii="Calibri" w:eastAsia="Arial" w:hAnsi="Calibri" w:cs="Calibri"/>
          <w:color w:val="010101"/>
          <w:spacing w:val="21"/>
          <w:w w:val="105"/>
        </w:rPr>
        <w:t xml:space="preserve"> </w:t>
      </w:r>
      <w:r w:rsidRPr="005272BB">
        <w:rPr>
          <w:rFonts w:ascii="Calibri" w:eastAsia="Arial" w:hAnsi="Calibri" w:cs="Calibri"/>
          <w:color w:val="010101"/>
          <w:w w:val="105"/>
        </w:rPr>
        <w:t>safety.</w:t>
      </w:r>
    </w:p>
    <w:p w14:paraId="5DE039CC" w14:textId="77777777" w:rsidR="005272BB" w:rsidRPr="005272BB" w:rsidRDefault="005272BB" w:rsidP="00E825E5">
      <w:pPr>
        <w:widowControl w:val="0"/>
        <w:numPr>
          <w:ilvl w:val="0"/>
          <w:numId w:val="18"/>
        </w:numPr>
        <w:tabs>
          <w:tab w:val="left" w:pos="1021"/>
          <w:tab w:val="left" w:pos="1022"/>
        </w:tabs>
        <w:autoSpaceDE w:val="0"/>
        <w:autoSpaceDN w:val="0"/>
        <w:spacing w:before="184" w:after="0" w:line="240" w:lineRule="auto"/>
        <w:ind w:left="720"/>
        <w:jc w:val="both"/>
        <w:rPr>
          <w:rFonts w:ascii="Calibri" w:eastAsia="Arial" w:hAnsi="Calibri" w:cs="Calibri"/>
          <w:iCs/>
        </w:rPr>
      </w:pPr>
      <w:r w:rsidRPr="005272BB">
        <w:rPr>
          <w:rFonts w:ascii="Calibri" w:eastAsia="Arial" w:hAnsi="Calibri" w:cs="Calibri"/>
          <w:iCs/>
          <w:color w:val="010101"/>
          <w:w w:val="105"/>
        </w:rPr>
        <w:t>Safety Ledge Illustration</w:t>
      </w:r>
      <w:r w:rsidRPr="005272BB">
        <w:rPr>
          <w:rFonts w:ascii="Calibri" w:eastAsia="Arial" w:hAnsi="Calibri" w:cs="Calibri"/>
          <w:iCs/>
          <w:color w:val="262626"/>
          <w:spacing w:val="-5"/>
          <w:w w:val="105"/>
        </w:rPr>
        <w:t>.</w:t>
      </w:r>
    </w:p>
    <w:p w14:paraId="7E1626A4" w14:textId="77777777" w:rsidR="005272BB" w:rsidRPr="005272BB" w:rsidRDefault="005272BB" w:rsidP="005272BB">
      <w:pPr>
        <w:widowControl w:val="0"/>
        <w:autoSpaceDE w:val="0"/>
        <w:autoSpaceDN w:val="0"/>
        <w:spacing w:before="181" w:after="0" w:line="240" w:lineRule="auto"/>
        <w:ind w:left="846"/>
        <w:jc w:val="both"/>
        <w:rPr>
          <w:rFonts w:ascii="Calibri" w:eastAsia="Arial" w:hAnsi="Calibri" w:cs="Calibri"/>
        </w:rPr>
      </w:pPr>
      <w:r w:rsidRPr="005272BB">
        <w:rPr>
          <w:rFonts w:ascii="Calibri" w:eastAsia="Arial" w:hAnsi="Calibri" w:cs="Calibri"/>
        </w:rPr>
        <w:t>Elevation View –Basin Safety Ledge Configuration</w:t>
      </w:r>
    </w:p>
    <w:p w14:paraId="32D5521F" w14:textId="77777777" w:rsidR="005272BB" w:rsidRPr="005272BB" w:rsidRDefault="005272BB" w:rsidP="00E825E5">
      <w:pPr>
        <w:widowControl w:val="0"/>
        <w:numPr>
          <w:ilvl w:val="0"/>
          <w:numId w:val="18"/>
        </w:numPr>
        <w:autoSpaceDE w:val="0"/>
        <w:autoSpaceDN w:val="0"/>
        <w:spacing w:before="181" w:after="0" w:line="240" w:lineRule="auto"/>
        <w:jc w:val="both"/>
        <w:rPr>
          <w:rFonts w:ascii="Arial" w:eastAsia="Arial" w:hAnsi="Arial" w:cs="Arial"/>
          <w:color w:val="FF0000"/>
        </w:rPr>
      </w:pPr>
      <w:r w:rsidRPr="005272BB">
        <w:rPr>
          <w:rFonts w:ascii="Arial" w:eastAsia="Arial" w:hAnsi="Arial" w:cs="Arial"/>
          <w:noProof/>
        </w:rPr>
        <w:drawing>
          <wp:inline distT="0" distB="0" distL="0" distR="0" wp14:anchorId="07173F40" wp14:editId="21E21FA4">
            <wp:extent cx="3657600" cy="2582106"/>
            <wp:effectExtent l="0" t="0" r="0" b="889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2-12 safety ledge for extended detention_Safety Ledges.png"/>
                    <pic:cNvPicPr/>
                  </pic:nvPicPr>
                  <pic:blipFill rotWithShape="1">
                    <a:blip r:embed="rId17" cstate="print">
                      <a:extLst>
                        <a:ext uri="{28A0092B-C50C-407E-A947-70E740481C1C}">
                          <a14:useLocalDpi xmlns:a14="http://schemas.microsoft.com/office/drawing/2010/main" val="0"/>
                        </a:ext>
                      </a:extLst>
                    </a:blip>
                    <a:srcRect l="26952" t="21619" r="23212" b="51195"/>
                    <a:stretch/>
                  </pic:blipFill>
                  <pic:spPr bwMode="auto">
                    <a:xfrm>
                      <a:off x="0" y="0"/>
                      <a:ext cx="3657600" cy="2582106"/>
                    </a:xfrm>
                    <a:prstGeom prst="rect">
                      <a:avLst/>
                    </a:prstGeom>
                    <a:ln>
                      <a:noFill/>
                    </a:ln>
                    <a:extLst>
                      <a:ext uri="{53640926-AAD7-44D8-BBD7-CCE9431645EC}">
                        <a14:shadowObscured xmlns:a14="http://schemas.microsoft.com/office/drawing/2010/main"/>
                      </a:ext>
                    </a:extLst>
                  </pic:spPr>
                </pic:pic>
              </a:graphicData>
            </a:graphic>
          </wp:inline>
        </w:drawing>
      </w:r>
    </w:p>
    <w:p w14:paraId="3CBC4282" w14:textId="77777777" w:rsidR="005272BB" w:rsidRPr="005272BB" w:rsidRDefault="005272BB" w:rsidP="005272BB">
      <w:pPr>
        <w:widowControl w:val="0"/>
        <w:tabs>
          <w:tab w:val="left" w:pos="1021"/>
          <w:tab w:val="left" w:pos="1022"/>
        </w:tabs>
        <w:autoSpaceDE w:val="0"/>
        <w:autoSpaceDN w:val="0"/>
        <w:spacing w:before="184" w:after="0" w:line="240" w:lineRule="auto"/>
        <w:ind w:left="520"/>
        <w:jc w:val="both"/>
        <w:rPr>
          <w:rFonts w:ascii="Calibri" w:eastAsia="Arial" w:hAnsi="Calibri" w:cs="Calibri"/>
          <w:i/>
        </w:rPr>
      </w:pPr>
    </w:p>
    <w:p w14:paraId="1D504780" w14:textId="77777777" w:rsidR="005272BB" w:rsidRPr="005272BB" w:rsidRDefault="005272BB" w:rsidP="00E825E5">
      <w:pPr>
        <w:widowControl w:val="0"/>
        <w:numPr>
          <w:ilvl w:val="0"/>
          <w:numId w:val="16"/>
        </w:numPr>
        <w:autoSpaceDE w:val="0"/>
        <w:autoSpaceDN w:val="0"/>
        <w:spacing w:before="188" w:after="0" w:line="240" w:lineRule="auto"/>
        <w:ind w:left="360"/>
        <w:jc w:val="both"/>
        <w:rPr>
          <w:rFonts w:ascii="Calibri" w:eastAsia="Arial" w:hAnsi="Calibri" w:cs="Calibri"/>
          <w:b/>
          <w:bCs/>
          <w:iCs/>
          <w:color w:val="010101"/>
        </w:rPr>
      </w:pPr>
      <w:r w:rsidRPr="005272BB">
        <w:rPr>
          <w:rFonts w:ascii="Calibri" w:eastAsia="Arial" w:hAnsi="Calibri" w:cs="Calibri"/>
          <w:b/>
          <w:bCs/>
          <w:iCs/>
          <w:color w:val="010101"/>
          <w:w w:val="105"/>
        </w:rPr>
        <w:t>Requirements for a Site Development Stormwater</w:t>
      </w:r>
      <w:r w:rsidRPr="005272BB">
        <w:rPr>
          <w:rFonts w:ascii="Calibri" w:eastAsia="Arial" w:hAnsi="Calibri" w:cs="Calibri"/>
          <w:b/>
          <w:bCs/>
          <w:iCs/>
          <w:color w:val="010101"/>
          <w:spacing w:val="44"/>
          <w:w w:val="105"/>
        </w:rPr>
        <w:t xml:space="preserve"> </w:t>
      </w:r>
      <w:r w:rsidRPr="005272BB">
        <w:rPr>
          <w:rFonts w:ascii="Calibri" w:eastAsia="Arial" w:hAnsi="Calibri" w:cs="Calibri"/>
          <w:b/>
          <w:bCs/>
          <w:iCs/>
          <w:color w:val="010101"/>
          <w:w w:val="105"/>
        </w:rPr>
        <w:t>Plan.</w:t>
      </w:r>
    </w:p>
    <w:p w14:paraId="2BD3BDE9" w14:textId="77777777" w:rsidR="005272BB" w:rsidRPr="005272BB" w:rsidRDefault="005272BB" w:rsidP="00E825E5">
      <w:pPr>
        <w:widowControl w:val="0"/>
        <w:numPr>
          <w:ilvl w:val="1"/>
          <w:numId w:val="16"/>
        </w:numPr>
        <w:tabs>
          <w:tab w:val="left" w:pos="1019"/>
          <w:tab w:val="left" w:pos="1020"/>
        </w:tabs>
        <w:autoSpaceDE w:val="0"/>
        <w:autoSpaceDN w:val="0"/>
        <w:spacing w:before="182" w:after="0" w:line="240" w:lineRule="auto"/>
        <w:ind w:left="900"/>
        <w:jc w:val="both"/>
        <w:rPr>
          <w:rFonts w:ascii="Calibri" w:eastAsia="Arial" w:hAnsi="Calibri" w:cs="Calibri"/>
          <w:i/>
        </w:rPr>
      </w:pPr>
      <w:r w:rsidRPr="005272BB">
        <w:rPr>
          <w:rFonts w:ascii="Calibri" w:eastAsia="Arial" w:hAnsi="Calibri" w:cs="Calibri"/>
          <w:iCs/>
          <w:color w:val="010101"/>
          <w:w w:val="105"/>
        </w:rPr>
        <w:t>Submission of site development stormwater</w:t>
      </w:r>
      <w:r w:rsidRPr="005272BB">
        <w:rPr>
          <w:rFonts w:ascii="Calibri" w:eastAsia="Arial" w:hAnsi="Calibri" w:cs="Calibri"/>
          <w:iCs/>
          <w:color w:val="010101"/>
          <w:spacing w:val="43"/>
          <w:w w:val="105"/>
        </w:rPr>
        <w:t xml:space="preserve"> </w:t>
      </w:r>
      <w:r w:rsidRPr="005272BB">
        <w:rPr>
          <w:rFonts w:ascii="Calibri" w:eastAsia="Arial" w:hAnsi="Calibri" w:cs="Calibri"/>
          <w:iCs/>
          <w:color w:val="010101"/>
          <w:w w:val="105"/>
        </w:rPr>
        <w:t>plan</w:t>
      </w:r>
      <w:r w:rsidRPr="005272BB">
        <w:rPr>
          <w:rFonts w:ascii="Calibri" w:eastAsia="Arial" w:hAnsi="Calibri" w:cs="Calibri"/>
          <w:i/>
          <w:color w:val="010101"/>
          <w:w w:val="105"/>
        </w:rPr>
        <w:t>.</w:t>
      </w:r>
    </w:p>
    <w:p w14:paraId="75296743" w14:textId="77777777" w:rsidR="005272BB" w:rsidRPr="005272BB" w:rsidRDefault="005272BB" w:rsidP="00E825E5">
      <w:pPr>
        <w:widowControl w:val="0"/>
        <w:numPr>
          <w:ilvl w:val="2"/>
          <w:numId w:val="16"/>
        </w:numPr>
        <w:autoSpaceDE w:val="0"/>
        <w:autoSpaceDN w:val="0"/>
        <w:spacing w:before="187" w:after="0" w:line="244" w:lineRule="auto"/>
        <w:ind w:left="1260"/>
        <w:jc w:val="both"/>
        <w:rPr>
          <w:rFonts w:ascii="Calibri" w:eastAsia="Arial" w:hAnsi="Calibri" w:cs="Calibri"/>
        </w:rPr>
      </w:pPr>
      <w:r w:rsidRPr="005272BB">
        <w:rPr>
          <w:rFonts w:ascii="Calibri" w:eastAsia="Arial" w:hAnsi="Calibri" w:cs="Calibri"/>
          <w:color w:val="010101"/>
          <w:w w:val="105"/>
        </w:rPr>
        <w:t>Whenever</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an</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applicant</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seeks</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municipal</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approval</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a</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development</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subject</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16"/>
          <w:w w:val="105"/>
        </w:rPr>
        <w:t xml:space="preserve"> </w:t>
      </w:r>
      <w:r w:rsidRPr="005272BB">
        <w:rPr>
          <w:rFonts w:ascii="Calibri" w:eastAsia="Arial" w:hAnsi="Calibri" w:cs="Calibri"/>
          <w:color w:val="010101"/>
          <w:w w:val="105"/>
        </w:rPr>
        <w:t>this</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section, the applicant shall submit all of the required components of the Checklist for the Site Development Stormwater Plan at division (I)(3) below as part of the submission of the application for approval.</w:t>
      </w:r>
    </w:p>
    <w:p w14:paraId="506B6A74" w14:textId="77777777" w:rsidR="005272BB" w:rsidRPr="005272BB" w:rsidRDefault="005272BB" w:rsidP="00E825E5">
      <w:pPr>
        <w:widowControl w:val="0"/>
        <w:numPr>
          <w:ilvl w:val="2"/>
          <w:numId w:val="16"/>
        </w:numPr>
        <w:autoSpaceDE w:val="0"/>
        <w:autoSpaceDN w:val="0"/>
        <w:spacing w:before="185" w:after="0" w:line="244" w:lineRule="auto"/>
        <w:ind w:left="1260"/>
        <w:jc w:val="both"/>
        <w:rPr>
          <w:rFonts w:ascii="Calibri" w:eastAsia="Arial" w:hAnsi="Calibri" w:cs="Calibri"/>
        </w:rPr>
      </w:pPr>
      <w:r w:rsidRPr="005272BB">
        <w:rPr>
          <w:rFonts w:ascii="Calibri" w:eastAsia="Arial" w:hAnsi="Calibri" w:cs="Calibri"/>
          <w:color w:val="010101"/>
          <w:w w:val="105"/>
        </w:rPr>
        <w:t>The</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applicant shall</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demonstrate</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that</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project</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meets</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standards</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set</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forth</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in</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this section.</w:t>
      </w:r>
    </w:p>
    <w:p w14:paraId="43DFBA62" w14:textId="77777777" w:rsidR="005272BB" w:rsidRPr="005272BB" w:rsidRDefault="005272BB" w:rsidP="00E825E5">
      <w:pPr>
        <w:widowControl w:val="0"/>
        <w:numPr>
          <w:ilvl w:val="2"/>
          <w:numId w:val="16"/>
        </w:numPr>
        <w:autoSpaceDE w:val="0"/>
        <w:autoSpaceDN w:val="0"/>
        <w:spacing w:before="182" w:after="0" w:line="244" w:lineRule="auto"/>
        <w:ind w:left="1260"/>
        <w:jc w:val="both"/>
        <w:rPr>
          <w:rFonts w:ascii="Calibri" w:eastAsia="Arial" w:hAnsi="Calibri" w:cs="Calibri"/>
        </w:rPr>
      </w:pPr>
      <w:r w:rsidRPr="005272BB">
        <w:rPr>
          <w:rFonts w:ascii="Calibri" w:eastAsia="Arial" w:hAnsi="Calibri" w:cs="Calibri"/>
          <w:color w:val="010101"/>
          <w:w w:val="105"/>
        </w:rPr>
        <w:lastRenderedPageBreak/>
        <w:t>The</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applicant</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shall</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submit</w:t>
      </w:r>
      <w:r w:rsidRPr="005272BB">
        <w:rPr>
          <w:rFonts w:ascii="Calibri" w:eastAsia="Arial" w:hAnsi="Calibri" w:cs="Calibri"/>
          <w:color w:val="010101"/>
          <w:spacing w:val="1"/>
          <w:w w:val="105"/>
        </w:rPr>
        <w:t xml:space="preserve"> fifteen (</w:t>
      </w:r>
      <w:r w:rsidRPr="005272BB">
        <w:rPr>
          <w:rFonts w:ascii="Calibri" w:eastAsia="Arial" w:hAnsi="Calibri" w:cs="Calibri"/>
          <w:color w:val="010101"/>
          <w:w w:val="105"/>
        </w:rPr>
        <w:t>15) double-sided paper</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copies and one electronic copy in PDF format</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materials</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listed</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in</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checklist</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for</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site development stormwater plans in accordance with division (I)(3)</w:t>
      </w:r>
      <w:r w:rsidRPr="005272BB">
        <w:rPr>
          <w:rFonts w:ascii="Calibri" w:eastAsia="Arial" w:hAnsi="Calibri" w:cs="Calibri"/>
          <w:color w:val="010101"/>
          <w:spacing w:val="24"/>
          <w:w w:val="105"/>
        </w:rPr>
        <w:t xml:space="preserve"> </w:t>
      </w:r>
      <w:r w:rsidRPr="005272BB">
        <w:rPr>
          <w:rFonts w:ascii="Calibri" w:eastAsia="Arial" w:hAnsi="Calibri" w:cs="Calibri"/>
          <w:color w:val="010101"/>
          <w:w w:val="105"/>
        </w:rPr>
        <w:t>below.</w:t>
      </w:r>
    </w:p>
    <w:p w14:paraId="78FE1E0F" w14:textId="77777777" w:rsidR="005272BB" w:rsidRPr="005272BB" w:rsidRDefault="005272BB" w:rsidP="00E825E5">
      <w:pPr>
        <w:widowControl w:val="0"/>
        <w:numPr>
          <w:ilvl w:val="1"/>
          <w:numId w:val="16"/>
        </w:numPr>
        <w:tabs>
          <w:tab w:val="left" w:pos="1019"/>
          <w:tab w:val="left" w:pos="1020"/>
        </w:tabs>
        <w:autoSpaceDE w:val="0"/>
        <w:autoSpaceDN w:val="0"/>
        <w:spacing w:before="181" w:after="0" w:line="247" w:lineRule="auto"/>
        <w:ind w:left="900"/>
        <w:jc w:val="both"/>
        <w:rPr>
          <w:rFonts w:ascii="Calibri" w:eastAsia="Arial" w:hAnsi="Calibri" w:cs="Calibri"/>
        </w:rPr>
      </w:pPr>
      <w:r w:rsidRPr="005272BB">
        <w:rPr>
          <w:rFonts w:ascii="Calibri" w:eastAsia="Arial" w:hAnsi="Calibri" w:cs="Calibri"/>
          <w:iCs/>
          <w:color w:val="010101"/>
          <w:w w:val="105"/>
        </w:rPr>
        <w:t>Site</w:t>
      </w:r>
      <w:r w:rsidRPr="005272BB">
        <w:rPr>
          <w:rFonts w:ascii="Calibri" w:eastAsia="Arial" w:hAnsi="Calibri" w:cs="Calibri"/>
          <w:iCs/>
          <w:color w:val="010101"/>
          <w:spacing w:val="-14"/>
          <w:w w:val="105"/>
        </w:rPr>
        <w:t xml:space="preserve"> </w:t>
      </w:r>
      <w:r w:rsidRPr="005272BB">
        <w:rPr>
          <w:rFonts w:ascii="Calibri" w:eastAsia="Arial" w:hAnsi="Calibri" w:cs="Calibri"/>
          <w:iCs/>
          <w:color w:val="010101"/>
          <w:w w:val="105"/>
        </w:rPr>
        <w:t>development</w:t>
      </w:r>
      <w:r w:rsidRPr="005272BB">
        <w:rPr>
          <w:rFonts w:ascii="Calibri" w:eastAsia="Arial" w:hAnsi="Calibri" w:cs="Calibri"/>
          <w:iCs/>
          <w:color w:val="010101"/>
          <w:spacing w:val="2"/>
          <w:w w:val="105"/>
        </w:rPr>
        <w:t xml:space="preserve"> </w:t>
      </w:r>
      <w:r w:rsidRPr="005272BB">
        <w:rPr>
          <w:rFonts w:ascii="Calibri" w:eastAsia="Arial" w:hAnsi="Calibri" w:cs="Calibri"/>
          <w:iCs/>
          <w:color w:val="010101"/>
          <w:w w:val="105"/>
        </w:rPr>
        <w:t>stormwater</w:t>
      </w:r>
      <w:r w:rsidRPr="005272BB">
        <w:rPr>
          <w:rFonts w:ascii="Calibri" w:eastAsia="Arial" w:hAnsi="Calibri" w:cs="Calibri"/>
          <w:iCs/>
          <w:color w:val="010101"/>
          <w:spacing w:val="-3"/>
          <w:w w:val="105"/>
        </w:rPr>
        <w:t xml:space="preserve"> </w:t>
      </w:r>
      <w:r w:rsidRPr="005272BB">
        <w:rPr>
          <w:rFonts w:ascii="Calibri" w:eastAsia="Arial" w:hAnsi="Calibri" w:cs="Calibri"/>
          <w:iCs/>
          <w:color w:val="010101"/>
          <w:w w:val="105"/>
        </w:rPr>
        <w:t>plan</w:t>
      </w:r>
      <w:r w:rsidRPr="005272BB">
        <w:rPr>
          <w:rFonts w:ascii="Calibri" w:eastAsia="Arial" w:hAnsi="Calibri" w:cs="Calibri"/>
          <w:iCs/>
          <w:color w:val="010101"/>
          <w:spacing w:val="-9"/>
          <w:w w:val="105"/>
        </w:rPr>
        <w:t xml:space="preserve"> </w:t>
      </w:r>
      <w:r w:rsidRPr="005272BB">
        <w:rPr>
          <w:rFonts w:ascii="Calibri" w:eastAsia="Arial" w:hAnsi="Calibri" w:cs="Calibri"/>
          <w:iCs/>
          <w:color w:val="010101"/>
          <w:w w:val="105"/>
        </w:rPr>
        <w:t>approval</w:t>
      </w:r>
      <w:r w:rsidRPr="005272BB">
        <w:rPr>
          <w:rFonts w:ascii="Calibri" w:eastAsia="Arial" w:hAnsi="Calibri" w:cs="Calibri"/>
          <w:i/>
          <w:color w:val="010101"/>
          <w:w w:val="105"/>
        </w:rPr>
        <w:t>.</w:t>
      </w:r>
      <w:r w:rsidRPr="005272BB">
        <w:rPr>
          <w:rFonts w:ascii="Calibri" w:eastAsia="Arial" w:hAnsi="Calibri" w:cs="Calibri"/>
          <w:i/>
          <w:color w:val="010101"/>
          <w:spacing w:val="-2"/>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applicant's</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site</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development</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project</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shall</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be reviewed</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as</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a</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part</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review</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process</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by</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municipal</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board</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official</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from which</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municipal</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approval</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is</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sought.</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That</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municipal</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board</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official</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shall</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consult</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0"/>
          <w:w w:val="105"/>
        </w:rPr>
        <w:t xml:space="preserve"> review </w:t>
      </w:r>
      <w:r w:rsidRPr="005272BB">
        <w:rPr>
          <w:rFonts w:ascii="Calibri" w:eastAsia="Arial" w:hAnsi="Calibri" w:cs="Calibri"/>
          <w:color w:val="010101"/>
          <w:w w:val="105"/>
        </w:rPr>
        <w:t>engineer</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retained by the Planning and/or Zoning Board (as appropriate) to determine if all of the checklist requirements have been satisfied and to determine if the project meets the standards set forth in this</w:t>
      </w:r>
      <w:r w:rsidRPr="005272BB">
        <w:rPr>
          <w:rFonts w:ascii="Calibri" w:eastAsia="Arial" w:hAnsi="Calibri" w:cs="Calibri"/>
          <w:color w:val="010101"/>
          <w:spacing w:val="-21"/>
          <w:w w:val="105"/>
        </w:rPr>
        <w:t xml:space="preserve"> </w:t>
      </w:r>
      <w:r w:rsidRPr="005272BB">
        <w:rPr>
          <w:rFonts w:ascii="Calibri" w:eastAsia="Arial" w:hAnsi="Calibri" w:cs="Calibri"/>
          <w:color w:val="010101"/>
          <w:w w:val="105"/>
        </w:rPr>
        <w:t>section.</w:t>
      </w:r>
    </w:p>
    <w:p w14:paraId="47D42B32" w14:textId="77777777" w:rsidR="005272BB" w:rsidRPr="005272BB" w:rsidRDefault="005272BB" w:rsidP="00E825E5">
      <w:pPr>
        <w:widowControl w:val="0"/>
        <w:numPr>
          <w:ilvl w:val="1"/>
          <w:numId w:val="16"/>
        </w:numPr>
        <w:tabs>
          <w:tab w:val="left" w:pos="1019"/>
          <w:tab w:val="left" w:pos="1020"/>
        </w:tabs>
        <w:autoSpaceDE w:val="0"/>
        <w:autoSpaceDN w:val="0"/>
        <w:spacing w:before="171" w:after="0" w:line="240" w:lineRule="auto"/>
        <w:ind w:left="1019" w:hanging="499"/>
        <w:jc w:val="both"/>
        <w:rPr>
          <w:rFonts w:ascii="Calibri" w:eastAsia="Arial" w:hAnsi="Calibri" w:cs="Calibri"/>
        </w:rPr>
      </w:pPr>
      <w:r w:rsidRPr="005272BB">
        <w:rPr>
          <w:rFonts w:ascii="Calibri" w:eastAsia="Arial" w:hAnsi="Calibri" w:cs="Calibri"/>
          <w:iCs/>
          <w:color w:val="010101"/>
          <w:w w:val="105"/>
        </w:rPr>
        <w:t>Submission of Site Development Stormwater Plan. T</w:t>
      </w:r>
      <w:r w:rsidRPr="005272BB">
        <w:rPr>
          <w:rFonts w:ascii="Calibri" w:eastAsia="Arial" w:hAnsi="Calibri" w:cs="Calibri"/>
          <w:color w:val="010101"/>
          <w:w w:val="105"/>
        </w:rPr>
        <w:t>he following information shall be</w:t>
      </w:r>
      <w:r w:rsidRPr="005272BB">
        <w:rPr>
          <w:rFonts w:ascii="Calibri" w:eastAsia="Arial" w:hAnsi="Calibri" w:cs="Calibri"/>
          <w:color w:val="010101"/>
          <w:spacing w:val="39"/>
          <w:w w:val="105"/>
        </w:rPr>
        <w:t xml:space="preserve"> </w:t>
      </w:r>
      <w:r w:rsidRPr="005272BB">
        <w:rPr>
          <w:rFonts w:ascii="Calibri" w:eastAsia="Arial" w:hAnsi="Calibri" w:cs="Calibri"/>
          <w:color w:val="010101"/>
          <w:w w:val="105"/>
        </w:rPr>
        <w:t>required:</w:t>
      </w:r>
    </w:p>
    <w:p w14:paraId="3189FFD9" w14:textId="77777777" w:rsidR="005272BB" w:rsidRPr="005272BB" w:rsidRDefault="005272BB" w:rsidP="00E825E5">
      <w:pPr>
        <w:widowControl w:val="0"/>
        <w:numPr>
          <w:ilvl w:val="2"/>
          <w:numId w:val="16"/>
        </w:numPr>
        <w:autoSpaceDE w:val="0"/>
        <w:autoSpaceDN w:val="0"/>
        <w:spacing w:before="187" w:after="0" w:line="244" w:lineRule="auto"/>
        <w:ind w:left="1260" w:hanging="360"/>
        <w:jc w:val="both"/>
        <w:rPr>
          <w:rFonts w:ascii="Calibri" w:eastAsia="Arial" w:hAnsi="Calibri" w:cs="Calibri"/>
        </w:rPr>
      </w:pPr>
      <w:r w:rsidRPr="005272BB">
        <w:rPr>
          <w:rFonts w:ascii="Calibri" w:eastAsia="Arial" w:hAnsi="Calibri" w:cs="Calibri"/>
          <w:i/>
          <w:color w:val="010101"/>
          <w:w w:val="105"/>
        </w:rPr>
        <w:t xml:space="preserve">Topographic base map. </w:t>
      </w:r>
      <w:r w:rsidRPr="005272BB">
        <w:rPr>
          <w:rFonts w:ascii="Calibri" w:eastAsia="Arial" w:hAnsi="Calibri" w:cs="Calibri"/>
          <w:color w:val="010101"/>
          <w:w w:val="105"/>
        </w:rPr>
        <w:t>The reviewing engineer may require upstream tributary drainage system information as necessary. It is recommended that the topographic base map of the site be submitted which extends a minimum of 200 feet beyond the limits of the proposed development, at a scale of 1"=200' or greater, showing two-foot contour intervals. The map as appropriate may indicate the following</w:t>
      </w:r>
      <w:r w:rsidRPr="005272BB">
        <w:rPr>
          <w:rFonts w:ascii="Calibri" w:eastAsia="Arial" w:hAnsi="Calibri" w:cs="Calibri"/>
          <w:color w:val="262626"/>
          <w:w w:val="105"/>
        </w:rPr>
        <w:t xml:space="preserve">: </w:t>
      </w:r>
      <w:r w:rsidRPr="005272BB">
        <w:rPr>
          <w:rFonts w:ascii="Calibri" w:eastAsia="Arial" w:hAnsi="Calibri" w:cs="Calibri"/>
          <w:color w:val="010101"/>
          <w:w w:val="105"/>
        </w:rPr>
        <w:t>existing surface water drainage, shorelines, steep slopes, soils, erodible soils, perennial or intermittent streams that drain into or upstream of the Category One waters, wetlands and flood plains</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along</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with</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their</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appropriate</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buffer</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strips,</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marshlands</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other</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wetlands,</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pervious</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vegetative surfaces,</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existing</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man-made</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structures,</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roads,</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bearing</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distances</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6"/>
          <w:w w:val="105"/>
        </w:rPr>
        <w:t xml:space="preserve"> </w:t>
      </w:r>
      <w:r w:rsidRPr="005272BB">
        <w:rPr>
          <w:rFonts w:ascii="Calibri" w:eastAsia="Arial" w:hAnsi="Calibri" w:cs="Calibri"/>
          <w:color w:val="010101"/>
          <w:w w:val="105"/>
        </w:rPr>
        <w:t>property</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lines,</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significant natural and manmade features not otherwise</w:t>
      </w:r>
      <w:r w:rsidRPr="005272BB">
        <w:rPr>
          <w:rFonts w:ascii="Calibri" w:eastAsia="Arial" w:hAnsi="Calibri" w:cs="Calibri"/>
          <w:color w:val="010101"/>
          <w:spacing w:val="39"/>
          <w:w w:val="105"/>
        </w:rPr>
        <w:t xml:space="preserve"> </w:t>
      </w:r>
      <w:r w:rsidRPr="005272BB">
        <w:rPr>
          <w:rFonts w:ascii="Calibri" w:eastAsia="Arial" w:hAnsi="Calibri" w:cs="Calibri"/>
          <w:color w:val="010101"/>
          <w:w w:val="105"/>
        </w:rPr>
        <w:t>shown.</w:t>
      </w:r>
    </w:p>
    <w:p w14:paraId="1628E3C7" w14:textId="77777777" w:rsidR="005272BB" w:rsidRPr="005272BB" w:rsidRDefault="005272BB" w:rsidP="00E825E5">
      <w:pPr>
        <w:widowControl w:val="0"/>
        <w:numPr>
          <w:ilvl w:val="2"/>
          <w:numId w:val="16"/>
        </w:numPr>
        <w:autoSpaceDE w:val="0"/>
        <w:autoSpaceDN w:val="0"/>
        <w:spacing w:before="186" w:after="0" w:line="244" w:lineRule="auto"/>
        <w:ind w:left="1260" w:hanging="360"/>
        <w:jc w:val="both"/>
        <w:rPr>
          <w:rFonts w:ascii="Calibri" w:eastAsia="Arial" w:hAnsi="Calibri" w:cs="Calibri"/>
        </w:rPr>
      </w:pPr>
      <w:r w:rsidRPr="005272BB">
        <w:rPr>
          <w:rFonts w:ascii="Calibri" w:eastAsia="Arial" w:hAnsi="Calibri" w:cs="Calibri"/>
          <w:i/>
          <w:color w:val="010101"/>
          <w:w w:val="105"/>
        </w:rPr>
        <w:t xml:space="preserve">Environmental site analysis. </w:t>
      </w:r>
      <w:r w:rsidRPr="005272BB">
        <w:rPr>
          <w:rFonts w:ascii="Calibri" w:eastAsia="Arial" w:hAnsi="Calibri" w:cs="Calibri"/>
          <w:color w:val="010101"/>
          <w:w w:val="105"/>
        </w:rPr>
        <w:t>A written and graphic description of the natural and man-made features of the site and its surroundings should be submitted. This description should include a discussion of soil conditions, slopes,</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wetlands,</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waterways</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vegetation</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on</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site.</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Particular</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attention should</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be</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given</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unique, unusual, or environmentally sensitive features and to those that provide particular opportunities or constraints for</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development.</w:t>
      </w:r>
    </w:p>
    <w:p w14:paraId="39B708C2" w14:textId="77777777" w:rsidR="005272BB" w:rsidRPr="005272BB" w:rsidRDefault="005272BB" w:rsidP="00E825E5">
      <w:pPr>
        <w:widowControl w:val="0"/>
        <w:numPr>
          <w:ilvl w:val="2"/>
          <w:numId w:val="16"/>
        </w:numPr>
        <w:autoSpaceDE w:val="0"/>
        <w:autoSpaceDN w:val="0"/>
        <w:spacing w:before="184" w:after="0" w:line="244" w:lineRule="auto"/>
        <w:ind w:left="1260" w:hanging="360"/>
        <w:jc w:val="both"/>
        <w:rPr>
          <w:rFonts w:ascii="Calibri" w:eastAsia="Arial" w:hAnsi="Calibri" w:cs="Calibri"/>
        </w:rPr>
      </w:pPr>
      <w:r w:rsidRPr="005272BB">
        <w:rPr>
          <w:rFonts w:ascii="Calibri" w:eastAsia="Arial" w:hAnsi="Calibri" w:cs="Calibri"/>
          <w:i/>
          <w:color w:val="010101"/>
          <w:w w:val="105"/>
        </w:rPr>
        <w:t xml:space="preserve">Project description and site </w:t>
      </w:r>
      <w:r w:rsidRPr="005272BB">
        <w:rPr>
          <w:rFonts w:ascii="Calibri" w:eastAsia="Arial" w:hAnsi="Calibri" w:cs="Calibri"/>
          <w:i/>
          <w:color w:val="010101"/>
          <w:spacing w:val="-4"/>
          <w:w w:val="105"/>
        </w:rPr>
        <w:t>plan(s)</w:t>
      </w:r>
      <w:r w:rsidRPr="005272BB">
        <w:rPr>
          <w:rFonts w:ascii="Calibri" w:eastAsia="Arial" w:hAnsi="Calibri" w:cs="Calibri"/>
          <w:i/>
          <w:color w:val="262626"/>
          <w:spacing w:val="-4"/>
          <w:w w:val="105"/>
        </w:rPr>
        <w:t xml:space="preserve">. </w:t>
      </w:r>
      <w:r w:rsidRPr="005272BB">
        <w:rPr>
          <w:rFonts w:ascii="Calibri" w:eastAsia="Arial" w:hAnsi="Calibri" w:cs="Calibri"/>
          <w:color w:val="010101"/>
          <w:w w:val="105"/>
        </w:rPr>
        <w:t>A map (or maps) at the scale of the topographical base map</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indicating</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location</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existing</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proposed</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buildings,</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roads,</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parking</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areas,</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utilities,</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structural facilities for stormwater management and sediment control, and other permanent structures. The map(s) shall</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also</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clearly</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show</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areas</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where</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alterations</w:t>
      </w:r>
      <w:r w:rsidRPr="005272BB">
        <w:rPr>
          <w:rFonts w:ascii="Calibri" w:eastAsia="Arial" w:hAnsi="Calibri" w:cs="Calibri"/>
          <w:color w:val="010101"/>
          <w:spacing w:val="2"/>
          <w:w w:val="105"/>
        </w:rPr>
        <w:t xml:space="preserve"> will </w:t>
      </w:r>
      <w:r w:rsidRPr="005272BB">
        <w:rPr>
          <w:rFonts w:ascii="Calibri" w:eastAsia="Arial" w:hAnsi="Calibri" w:cs="Calibri"/>
          <w:color w:val="010101"/>
          <w:w w:val="105"/>
        </w:rPr>
        <w:t>occur</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in</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natural</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terrain</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cover,</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including lawns and other landscaping, and seasonal high ground water elevations. A written description of the site plan and justification of proposed changes in natural conditions may also be</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provided.</w:t>
      </w:r>
    </w:p>
    <w:p w14:paraId="3DD7CE8C" w14:textId="77777777" w:rsidR="005272BB" w:rsidRPr="005272BB" w:rsidRDefault="005272BB" w:rsidP="00E825E5">
      <w:pPr>
        <w:widowControl w:val="0"/>
        <w:numPr>
          <w:ilvl w:val="2"/>
          <w:numId w:val="16"/>
        </w:numPr>
        <w:autoSpaceDE w:val="0"/>
        <w:autoSpaceDN w:val="0"/>
        <w:spacing w:before="181" w:after="0" w:line="240" w:lineRule="auto"/>
        <w:ind w:left="1260" w:hanging="360"/>
        <w:jc w:val="both"/>
        <w:rPr>
          <w:rFonts w:ascii="Calibri" w:eastAsia="Arial" w:hAnsi="Calibri" w:cs="Calibri"/>
        </w:rPr>
      </w:pPr>
      <w:r w:rsidRPr="005272BB">
        <w:rPr>
          <w:rFonts w:ascii="Calibri" w:eastAsia="Arial" w:hAnsi="Calibri" w:cs="Calibri"/>
          <w:i/>
          <w:color w:val="010101"/>
          <w:w w:val="105"/>
        </w:rPr>
        <w:t xml:space="preserve">Land use planning and source control plan. </w:t>
      </w:r>
      <w:r w:rsidRPr="005272BB">
        <w:rPr>
          <w:rFonts w:ascii="Calibri" w:eastAsia="Arial" w:hAnsi="Calibri" w:cs="Calibri"/>
          <w:color w:val="010101"/>
          <w:w w:val="105"/>
        </w:rPr>
        <w:t>This plan shall provide a demonstration of how the</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goals and</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standards of</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divisions</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(C)</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through</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(E)</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above</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are</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being</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met.</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focus</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this</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plan</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shall be to describe how the site is being developed to meet the objective of controlling groundwater recharge, stormwater quality and stormwater quantity problems at the source by land management and source controls whenever possible.</w:t>
      </w:r>
    </w:p>
    <w:p w14:paraId="1B1BA30F" w14:textId="77777777" w:rsidR="005272BB" w:rsidRPr="005272BB" w:rsidRDefault="005272BB" w:rsidP="00E825E5">
      <w:pPr>
        <w:widowControl w:val="0"/>
        <w:numPr>
          <w:ilvl w:val="2"/>
          <w:numId w:val="16"/>
        </w:numPr>
        <w:tabs>
          <w:tab w:val="left" w:pos="1221"/>
          <w:tab w:val="left" w:pos="1222"/>
        </w:tabs>
        <w:autoSpaceDE w:val="0"/>
        <w:autoSpaceDN w:val="0"/>
        <w:spacing w:before="181" w:after="0" w:line="244" w:lineRule="auto"/>
        <w:ind w:left="1260" w:hanging="360"/>
        <w:jc w:val="both"/>
        <w:rPr>
          <w:rFonts w:ascii="Calibri" w:eastAsia="Arial" w:hAnsi="Calibri" w:cs="Calibri"/>
        </w:rPr>
      </w:pPr>
      <w:r w:rsidRPr="005272BB">
        <w:rPr>
          <w:rFonts w:ascii="Calibri" w:eastAsia="Arial" w:hAnsi="Calibri" w:cs="Calibri"/>
          <w:i/>
          <w:color w:val="010101"/>
          <w:w w:val="105"/>
        </w:rPr>
        <w:t>Stormwater</w:t>
      </w:r>
      <w:r w:rsidRPr="005272BB">
        <w:rPr>
          <w:rFonts w:ascii="Calibri" w:eastAsia="Arial" w:hAnsi="Calibri" w:cs="Calibri"/>
          <w:i/>
          <w:color w:val="010101"/>
          <w:spacing w:val="1"/>
          <w:w w:val="105"/>
        </w:rPr>
        <w:t xml:space="preserve"> </w:t>
      </w:r>
      <w:r w:rsidRPr="005272BB">
        <w:rPr>
          <w:rFonts w:ascii="Calibri" w:eastAsia="Arial" w:hAnsi="Calibri" w:cs="Calibri"/>
          <w:i/>
          <w:color w:val="010101"/>
          <w:w w:val="105"/>
        </w:rPr>
        <w:t>management</w:t>
      </w:r>
      <w:r w:rsidRPr="005272BB">
        <w:rPr>
          <w:rFonts w:ascii="Calibri" w:eastAsia="Arial" w:hAnsi="Calibri" w:cs="Calibri"/>
          <w:i/>
          <w:color w:val="010101"/>
          <w:spacing w:val="-1"/>
          <w:w w:val="105"/>
        </w:rPr>
        <w:t xml:space="preserve"> </w:t>
      </w:r>
      <w:r w:rsidRPr="005272BB">
        <w:rPr>
          <w:rFonts w:ascii="Calibri" w:eastAsia="Arial" w:hAnsi="Calibri" w:cs="Calibri"/>
          <w:i/>
          <w:color w:val="010101"/>
          <w:w w:val="105"/>
        </w:rPr>
        <w:t>facilities</w:t>
      </w:r>
      <w:r w:rsidRPr="005272BB">
        <w:rPr>
          <w:rFonts w:ascii="Calibri" w:eastAsia="Arial" w:hAnsi="Calibri" w:cs="Calibri"/>
          <w:i/>
          <w:color w:val="010101"/>
          <w:spacing w:val="-5"/>
          <w:w w:val="105"/>
        </w:rPr>
        <w:t xml:space="preserve"> </w:t>
      </w:r>
      <w:r w:rsidRPr="005272BB">
        <w:rPr>
          <w:rFonts w:ascii="Calibri" w:eastAsia="Arial" w:hAnsi="Calibri" w:cs="Calibri"/>
          <w:i/>
          <w:color w:val="010101"/>
          <w:w w:val="105"/>
        </w:rPr>
        <w:t>map.</w:t>
      </w:r>
      <w:r w:rsidRPr="005272BB">
        <w:rPr>
          <w:rFonts w:ascii="Calibri" w:eastAsia="Arial" w:hAnsi="Calibri" w:cs="Calibri"/>
          <w:i/>
          <w:color w:val="010101"/>
          <w:spacing w:val="-11"/>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following</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information,</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illustrated</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on</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a</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map</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of the same scale as the topographic base map, shall be</w:t>
      </w:r>
      <w:r w:rsidRPr="005272BB">
        <w:rPr>
          <w:rFonts w:ascii="Calibri" w:eastAsia="Arial" w:hAnsi="Calibri" w:cs="Calibri"/>
          <w:color w:val="010101"/>
          <w:spacing w:val="20"/>
          <w:w w:val="105"/>
        </w:rPr>
        <w:t xml:space="preserve"> </w:t>
      </w:r>
      <w:r w:rsidRPr="005272BB">
        <w:rPr>
          <w:rFonts w:ascii="Calibri" w:eastAsia="Arial" w:hAnsi="Calibri" w:cs="Calibri"/>
          <w:color w:val="010101"/>
          <w:w w:val="105"/>
        </w:rPr>
        <w:t>included:</w:t>
      </w:r>
    </w:p>
    <w:p w14:paraId="0E4B33E5" w14:textId="77777777" w:rsidR="005272BB" w:rsidRPr="005272BB" w:rsidRDefault="005272BB" w:rsidP="00E825E5">
      <w:pPr>
        <w:widowControl w:val="0"/>
        <w:numPr>
          <w:ilvl w:val="3"/>
          <w:numId w:val="16"/>
        </w:numPr>
        <w:autoSpaceDE w:val="0"/>
        <w:autoSpaceDN w:val="0"/>
        <w:spacing w:before="159" w:after="0" w:line="240" w:lineRule="auto"/>
        <w:ind w:left="1620"/>
        <w:jc w:val="both"/>
        <w:rPr>
          <w:rFonts w:ascii="Calibri" w:eastAsia="Arial" w:hAnsi="Calibri" w:cs="Calibri"/>
          <w:color w:val="010101"/>
        </w:rPr>
      </w:pPr>
      <w:r w:rsidRPr="005272BB">
        <w:rPr>
          <w:rFonts w:ascii="Calibri" w:eastAsia="Arial" w:hAnsi="Calibri" w:cs="Calibri"/>
          <w:color w:val="010101"/>
          <w:w w:val="105"/>
        </w:rPr>
        <w:t>Total</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area</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be</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paved</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built</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upon,</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proposed surface</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contours,</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land</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area</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be</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occupied by the stormwater management facilities and the type of vegetation thereon, and details of the proposed plan to control and dispose of</w:t>
      </w:r>
      <w:r w:rsidRPr="005272BB">
        <w:rPr>
          <w:rFonts w:ascii="Calibri" w:eastAsia="Arial" w:hAnsi="Calibri" w:cs="Calibri"/>
          <w:color w:val="010101"/>
          <w:spacing w:val="28"/>
          <w:w w:val="105"/>
        </w:rPr>
        <w:t xml:space="preserve"> </w:t>
      </w:r>
      <w:r w:rsidRPr="005272BB">
        <w:rPr>
          <w:rFonts w:ascii="Calibri" w:eastAsia="Arial" w:hAnsi="Calibri" w:cs="Calibri"/>
          <w:color w:val="010101"/>
          <w:w w:val="105"/>
        </w:rPr>
        <w:t>stormwater.</w:t>
      </w:r>
    </w:p>
    <w:p w14:paraId="76128991" w14:textId="77777777" w:rsidR="005272BB" w:rsidRPr="005272BB" w:rsidRDefault="005272BB" w:rsidP="00E825E5">
      <w:pPr>
        <w:widowControl w:val="0"/>
        <w:numPr>
          <w:ilvl w:val="3"/>
          <w:numId w:val="16"/>
        </w:numPr>
        <w:autoSpaceDE w:val="0"/>
        <w:autoSpaceDN w:val="0"/>
        <w:spacing w:before="184" w:after="0" w:line="247" w:lineRule="auto"/>
        <w:ind w:left="1620"/>
        <w:jc w:val="both"/>
        <w:rPr>
          <w:rFonts w:ascii="Calibri" w:eastAsia="Arial" w:hAnsi="Calibri" w:cs="Calibri"/>
          <w:color w:val="010101"/>
        </w:rPr>
      </w:pPr>
      <w:r w:rsidRPr="005272BB">
        <w:rPr>
          <w:rFonts w:ascii="Calibri" w:eastAsia="Arial" w:hAnsi="Calibri" w:cs="Calibri"/>
          <w:color w:val="010101"/>
          <w:w w:val="105"/>
        </w:rPr>
        <w:t>Details of all stormwater management facility designs, during and after construction, including</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discharge</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provisions,</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discharge</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capacity</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for</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each</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outlet</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at</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different</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levels</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detention</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and emergency spillway provisions with maximum discharge capacity of each</w:t>
      </w:r>
      <w:r w:rsidRPr="005272BB">
        <w:rPr>
          <w:rFonts w:ascii="Calibri" w:eastAsia="Arial" w:hAnsi="Calibri" w:cs="Calibri"/>
          <w:color w:val="010101"/>
          <w:spacing w:val="39"/>
          <w:w w:val="105"/>
        </w:rPr>
        <w:t xml:space="preserve"> </w:t>
      </w:r>
      <w:r w:rsidRPr="005272BB">
        <w:rPr>
          <w:rFonts w:ascii="Calibri" w:eastAsia="Arial" w:hAnsi="Calibri" w:cs="Calibri"/>
          <w:color w:val="010101"/>
          <w:w w:val="105"/>
        </w:rPr>
        <w:t>spillway.</w:t>
      </w:r>
    </w:p>
    <w:p w14:paraId="4034746A" w14:textId="77777777" w:rsidR="005272BB" w:rsidRPr="005272BB" w:rsidRDefault="005272BB" w:rsidP="00E825E5">
      <w:pPr>
        <w:widowControl w:val="0"/>
        <w:numPr>
          <w:ilvl w:val="2"/>
          <w:numId w:val="16"/>
        </w:numPr>
        <w:tabs>
          <w:tab w:val="left" w:pos="1149"/>
        </w:tabs>
        <w:autoSpaceDE w:val="0"/>
        <w:autoSpaceDN w:val="0"/>
        <w:spacing w:before="178" w:after="0" w:line="240" w:lineRule="auto"/>
        <w:ind w:left="1260" w:hanging="360"/>
        <w:jc w:val="both"/>
        <w:rPr>
          <w:rFonts w:ascii="Calibri" w:eastAsia="Arial" w:hAnsi="Calibri" w:cs="Calibri"/>
          <w:i/>
        </w:rPr>
      </w:pPr>
      <w:r w:rsidRPr="005272BB">
        <w:rPr>
          <w:rFonts w:ascii="Calibri" w:eastAsia="Arial" w:hAnsi="Calibri" w:cs="Calibri"/>
          <w:i/>
          <w:color w:val="010101"/>
          <w:w w:val="105"/>
        </w:rPr>
        <w:t>Calculations.</w:t>
      </w:r>
    </w:p>
    <w:p w14:paraId="3762E059" w14:textId="77777777" w:rsidR="005272BB" w:rsidRPr="005272BB" w:rsidRDefault="005272BB" w:rsidP="00E825E5">
      <w:pPr>
        <w:widowControl w:val="0"/>
        <w:numPr>
          <w:ilvl w:val="3"/>
          <w:numId w:val="16"/>
        </w:numPr>
        <w:autoSpaceDE w:val="0"/>
        <w:autoSpaceDN w:val="0"/>
        <w:spacing w:before="170" w:after="0" w:line="242" w:lineRule="auto"/>
        <w:ind w:left="1620"/>
        <w:jc w:val="both"/>
        <w:rPr>
          <w:rFonts w:ascii="Calibri" w:eastAsia="Arial" w:hAnsi="Calibri" w:cs="Calibri"/>
          <w:color w:val="010101"/>
        </w:rPr>
      </w:pPr>
      <w:r w:rsidRPr="005272BB">
        <w:rPr>
          <w:rFonts w:ascii="Calibri" w:eastAsia="Arial" w:hAnsi="Calibri" w:cs="Calibri"/>
          <w:color w:val="010101"/>
          <w:w w:val="105"/>
        </w:rPr>
        <w:t>Comprehensive</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hydrologic</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hydraulic</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design</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calculations</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for</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6"/>
          <w:w w:val="105"/>
        </w:rPr>
        <w:t xml:space="preserve"> </w:t>
      </w:r>
      <w:r w:rsidRPr="005272BB">
        <w:rPr>
          <w:rFonts w:ascii="Calibri" w:eastAsia="Arial" w:hAnsi="Calibri" w:cs="Calibri"/>
          <w:color w:val="010101"/>
          <w:w w:val="105"/>
        </w:rPr>
        <w:t>pre-development</w:t>
      </w:r>
      <w:r w:rsidRPr="005272BB">
        <w:rPr>
          <w:rFonts w:ascii="Calibri" w:eastAsia="Arial" w:hAnsi="Calibri" w:cs="Calibri"/>
          <w:color w:val="010101"/>
          <w:spacing w:val="-24"/>
          <w:w w:val="105"/>
        </w:rPr>
        <w:t xml:space="preserve"> </w:t>
      </w:r>
      <w:r w:rsidRPr="005272BB">
        <w:rPr>
          <w:rFonts w:ascii="Calibri" w:eastAsia="Arial" w:hAnsi="Calibri" w:cs="Calibri"/>
          <w:color w:val="010101"/>
          <w:w w:val="105"/>
        </w:rPr>
        <w:t>and post-development conditions for the design storms specified in division (D)</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above.</w:t>
      </w:r>
    </w:p>
    <w:p w14:paraId="67458800" w14:textId="77777777" w:rsidR="005272BB" w:rsidRPr="005272BB" w:rsidRDefault="005272BB" w:rsidP="00E825E5">
      <w:pPr>
        <w:widowControl w:val="0"/>
        <w:numPr>
          <w:ilvl w:val="3"/>
          <w:numId w:val="16"/>
        </w:numPr>
        <w:autoSpaceDE w:val="0"/>
        <w:autoSpaceDN w:val="0"/>
        <w:spacing w:before="181" w:after="0" w:line="244" w:lineRule="auto"/>
        <w:ind w:left="1620"/>
        <w:jc w:val="both"/>
        <w:rPr>
          <w:rFonts w:ascii="Calibri" w:eastAsia="Arial" w:hAnsi="Calibri" w:cs="Calibri"/>
          <w:color w:val="010101"/>
        </w:rPr>
      </w:pPr>
      <w:r w:rsidRPr="005272BB">
        <w:rPr>
          <w:rFonts w:ascii="Calibri" w:eastAsia="Arial" w:hAnsi="Calibri" w:cs="Calibri"/>
          <w:color w:val="010101"/>
          <w:w w:val="105"/>
        </w:rPr>
        <w:t>When the proposed stormwater management control measures depend</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on</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lastRenderedPageBreak/>
        <w:t>hydrologic</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properties</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soils or require a certain separation from the seasonal high-water table,</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then</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a</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soils</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report</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shall</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be</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submitted.</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soils</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report shall be based on onsite boring logs or soil pit profiles. The number and location of required soil borings or soil pits shall be determined based on what is needed to determine the suitability and distribution of soils present at the location of the control</w:t>
      </w:r>
      <w:r w:rsidRPr="005272BB">
        <w:rPr>
          <w:rFonts w:ascii="Calibri" w:eastAsia="Arial" w:hAnsi="Calibri" w:cs="Calibri"/>
          <w:color w:val="010101"/>
          <w:spacing w:val="23"/>
          <w:w w:val="105"/>
        </w:rPr>
        <w:t xml:space="preserve"> </w:t>
      </w:r>
      <w:r w:rsidRPr="005272BB">
        <w:rPr>
          <w:rFonts w:ascii="Calibri" w:eastAsia="Arial" w:hAnsi="Calibri" w:cs="Calibri"/>
          <w:color w:val="010101"/>
          <w:w w:val="105"/>
        </w:rPr>
        <w:t>measure.</w:t>
      </w:r>
    </w:p>
    <w:p w14:paraId="717F67C0" w14:textId="77777777" w:rsidR="005272BB" w:rsidRPr="005272BB" w:rsidRDefault="005272BB" w:rsidP="00E825E5">
      <w:pPr>
        <w:widowControl w:val="0"/>
        <w:numPr>
          <w:ilvl w:val="2"/>
          <w:numId w:val="16"/>
        </w:numPr>
        <w:tabs>
          <w:tab w:val="left" w:pos="1220"/>
          <w:tab w:val="left" w:pos="1221"/>
        </w:tabs>
        <w:autoSpaceDE w:val="0"/>
        <w:autoSpaceDN w:val="0"/>
        <w:spacing w:before="184" w:after="0" w:line="244" w:lineRule="auto"/>
        <w:ind w:left="1260" w:hanging="360"/>
        <w:jc w:val="both"/>
        <w:rPr>
          <w:rFonts w:ascii="Calibri" w:eastAsia="Arial" w:hAnsi="Calibri" w:cs="Calibri"/>
        </w:rPr>
      </w:pPr>
      <w:r w:rsidRPr="005272BB">
        <w:rPr>
          <w:rFonts w:ascii="Calibri" w:eastAsia="Arial" w:hAnsi="Calibri" w:cs="Calibri"/>
          <w:i/>
          <w:color w:val="010101"/>
          <w:w w:val="105"/>
        </w:rPr>
        <w:t xml:space="preserve">Maintenance and repair plan. </w:t>
      </w:r>
      <w:r w:rsidRPr="005272BB">
        <w:rPr>
          <w:rFonts w:ascii="Calibri" w:eastAsia="Arial" w:hAnsi="Calibri" w:cs="Calibri"/>
          <w:color w:val="010101"/>
          <w:w w:val="105"/>
        </w:rPr>
        <w:t>The design and planning of the stormwater management facility shall meet the maintenance requirements of division (J).</w:t>
      </w:r>
    </w:p>
    <w:p w14:paraId="3FBC2557" w14:textId="77777777" w:rsidR="005272BB" w:rsidRPr="005272BB" w:rsidRDefault="005272BB" w:rsidP="00E825E5">
      <w:pPr>
        <w:widowControl w:val="0"/>
        <w:numPr>
          <w:ilvl w:val="2"/>
          <w:numId w:val="16"/>
        </w:numPr>
        <w:tabs>
          <w:tab w:val="left" w:pos="1217"/>
          <w:tab w:val="left" w:pos="1219"/>
        </w:tabs>
        <w:autoSpaceDE w:val="0"/>
        <w:autoSpaceDN w:val="0"/>
        <w:spacing w:before="186" w:after="0" w:line="244" w:lineRule="auto"/>
        <w:ind w:left="1260" w:hanging="360"/>
        <w:jc w:val="both"/>
        <w:rPr>
          <w:rFonts w:ascii="Calibri" w:eastAsia="Arial" w:hAnsi="Calibri" w:cs="Calibri"/>
        </w:rPr>
      </w:pPr>
      <w:r w:rsidRPr="005272BB">
        <w:rPr>
          <w:rFonts w:ascii="Calibri" w:eastAsia="Arial" w:hAnsi="Calibri" w:cs="Calibri"/>
          <w:i/>
          <w:color w:val="010101"/>
          <w:w w:val="105"/>
        </w:rPr>
        <w:t>Waiver from submission requirements</w:t>
      </w:r>
      <w:r w:rsidRPr="005272BB">
        <w:rPr>
          <w:rFonts w:ascii="Calibri" w:eastAsia="Arial" w:hAnsi="Calibri" w:cs="Calibri"/>
          <w:i/>
          <w:color w:val="262626"/>
          <w:w w:val="105"/>
        </w:rPr>
        <w:t xml:space="preserve">. </w:t>
      </w:r>
      <w:r w:rsidRPr="005272BB">
        <w:rPr>
          <w:rFonts w:ascii="Calibri" w:eastAsia="Arial" w:hAnsi="Calibri" w:cs="Calibri"/>
          <w:color w:val="010101"/>
          <w:w w:val="105"/>
        </w:rPr>
        <w:t>The municipal official or board reviewing an application</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under</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this</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ordinance</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may,</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in</w:t>
      </w:r>
      <w:r w:rsidRPr="005272BB">
        <w:rPr>
          <w:rFonts w:ascii="Calibri" w:eastAsia="Arial" w:hAnsi="Calibri" w:cs="Calibri"/>
          <w:color w:val="010101"/>
          <w:spacing w:val="-19"/>
          <w:w w:val="105"/>
        </w:rPr>
        <w:t xml:space="preserve"> </w:t>
      </w:r>
      <w:r w:rsidRPr="005272BB">
        <w:rPr>
          <w:rFonts w:ascii="Calibri" w:eastAsia="Arial" w:hAnsi="Calibri" w:cs="Calibri"/>
          <w:color w:val="010101"/>
          <w:w w:val="105"/>
        </w:rPr>
        <w:t>consultation</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with</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Township</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engineer,</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waive</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submission</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of any of the requirements in divisions (I)(3)(a) through (f) above when it can be demonstrated that the information requested is impossible to obtain or it would create a hardship on the applicant to obtain and its absence will not materially affect the review</w:t>
      </w:r>
      <w:r w:rsidRPr="005272BB">
        <w:rPr>
          <w:rFonts w:ascii="Calibri" w:eastAsia="Arial" w:hAnsi="Calibri" w:cs="Calibri"/>
          <w:color w:val="010101"/>
          <w:spacing w:val="34"/>
          <w:w w:val="105"/>
        </w:rPr>
        <w:t xml:space="preserve"> </w:t>
      </w:r>
      <w:r w:rsidRPr="005272BB">
        <w:rPr>
          <w:rFonts w:ascii="Calibri" w:eastAsia="Arial" w:hAnsi="Calibri" w:cs="Calibri"/>
          <w:color w:val="010101"/>
          <w:w w:val="105"/>
        </w:rPr>
        <w:t>process.</w:t>
      </w:r>
    </w:p>
    <w:p w14:paraId="2FF1465C" w14:textId="77777777" w:rsidR="005272BB" w:rsidRPr="005272BB" w:rsidRDefault="005272BB" w:rsidP="00E825E5">
      <w:pPr>
        <w:widowControl w:val="0"/>
        <w:numPr>
          <w:ilvl w:val="0"/>
          <w:numId w:val="16"/>
        </w:numPr>
        <w:autoSpaceDE w:val="0"/>
        <w:autoSpaceDN w:val="0"/>
        <w:spacing w:before="179" w:after="0" w:line="240" w:lineRule="auto"/>
        <w:ind w:left="360"/>
        <w:jc w:val="both"/>
        <w:rPr>
          <w:rFonts w:ascii="Calibri" w:eastAsia="Arial" w:hAnsi="Calibri" w:cs="Calibri"/>
          <w:b/>
          <w:bCs/>
          <w:iCs/>
          <w:color w:val="010101"/>
        </w:rPr>
      </w:pPr>
      <w:r w:rsidRPr="005272BB">
        <w:rPr>
          <w:rFonts w:ascii="Calibri" w:eastAsia="Arial" w:hAnsi="Calibri" w:cs="Calibri"/>
          <w:b/>
          <w:bCs/>
          <w:iCs/>
          <w:color w:val="010101"/>
          <w:w w:val="105"/>
        </w:rPr>
        <w:t>Maintenance and</w:t>
      </w:r>
      <w:r w:rsidRPr="005272BB">
        <w:rPr>
          <w:rFonts w:ascii="Calibri" w:eastAsia="Arial" w:hAnsi="Calibri" w:cs="Calibri"/>
          <w:b/>
          <w:bCs/>
          <w:iCs/>
          <w:color w:val="010101"/>
          <w:spacing w:val="-25"/>
          <w:w w:val="105"/>
        </w:rPr>
        <w:t xml:space="preserve"> </w:t>
      </w:r>
      <w:r w:rsidRPr="005272BB">
        <w:rPr>
          <w:rFonts w:ascii="Calibri" w:eastAsia="Arial" w:hAnsi="Calibri" w:cs="Calibri"/>
          <w:b/>
          <w:bCs/>
          <w:iCs/>
          <w:color w:val="010101"/>
          <w:w w:val="105"/>
        </w:rPr>
        <w:t>repair.</w:t>
      </w:r>
    </w:p>
    <w:p w14:paraId="56250366" w14:textId="77777777" w:rsidR="005272BB" w:rsidRPr="005272BB" w:rsidRDefault="005272BB" w:rsidP="00E825E5">
      <w:pPr>
        <w:widowControl w:val="0"/>
        <w:numPr>
          <w:ilvl w:val="1"/>
          <w:numId w:val="16"/>
        </w:numPr>
        <w:autoSpaceDE w:val="0"/>
        <w:autoSpaceDN w:val="0"/>
        <w:spacing w:before="188" w:after="0" w:line="244" w:lineRule="auto"/>
        <w:ind w:left="540"/>
        <w:jc w:val="both"/>
        <w:rPr>
          <w:rFonts w:ascii="Calibri" w:eastAsia="Arial" w:hAnsi="Calibri" w:cs="Calibri"/>
        </w:rPr>
      </w:pPr>
      <w:r w:rsidRPr="005272BB">
        <w:rPr>
          <w:rFonts w:ascii="Calibri" w:eastAsia="Arial" w:hAnsi="Calibri" w:cs="Calibri"/>
          <w:i/>
          <w:color w:val="010101"/>
          <w:w w:val="105"/>
        </w:rPr>
        <w:t xml:space="preserve">Applicability. </w:t>
      </w:r>
      <w:r w:rsidRPr="005272BB">
        <w:rPr>
          <w:rFonts w:ascii="Calibri" w:eastAsia="Arial" w:hAnsi="Calibri" w:cs="Calibri"/>
          <w:color w:val="010101"/>
          <w:w w:val="105"/>
        </w:rPr>
        <w:t>Projects subject to review as in division (A)(3) above shall comply with the requirements of divisions (J)(2) and (J)(3)</w:t>
      </w:r>
      <w:r w:rsidRPr="005272BB">
        <w:rPr>
          <w:rFonts w:ascii="Calibri" w:eastAsia="Arial" w:hAnsi="Calibri" w:cs="Calibri"/>
          <w:color w:val="010101"/>
          <w:spacing w:val="24"/>
          <w:w w:val="105"/>
        </w:rPr>
        <w:t xml:space="preserve"> </w:t>
      </w:r>
      <w:r w:rsidRPr="005272BB">
        <w:rPr>
          <w:rFonts w:ascii="Calibri" w:eastAsia="Arial" w:hAnsi="Calibri" w:cs="Calibri"/>
          <w:color w:val="010101"/>
          <w:w w:val="105"/>
        </w:rPr>
        <w:t>below.</w:t>
      </w:r>
    </w:p>
    <w:p w14:paraId="650040EF" w14:textId="77777777" w:rsidR="005272BB" w:rsidRPr="005272BB" w:rsidRDefault="005272BB" w:rsidP="00E825E5">
      <w:pPr>
        <w:widowControl w:val="0"/>
        <w:numPr>
          <w:ilvl w:val="1"/>
          <w:numId w:val="16"/>
        </w:numPr>
        <w:autoSpaceDE w:val="0"/>
        <w:autoSpaceDN w:val="0"/>
        <w:spacing w:before="186" w:after="0" w:line="240" w:lineRule="auto"/>
        <w:ind w:left="540"/>
        <w:jc w:val="both"/>
        <w:rPr>
          <w:rFonts w:ascii="Calibri" w:eastAsia="Arial" w:hAnsi="Calibri" w:cs="Calibri"/>
          <w:i/>
        </w:rPr>
      </w:pPr>
      <w:r w:rsidRPr="005272BB">
        <w:rPr>
          <w:rFonts w:ascii="Calibri" w:eastAsia="Arial" w:hAnsi="Calibri" w:cs="Calibri"/>
          <w:i/>
          <w:color w:val="010101"/>
          <w:w w:val="105"/>
        </w:rPr>
        <w:t>General</w:t>
      </w:r>
      <w:r w:rsidRPr="005272BB">
        <w:rPr>
          <w:rFonts w:ascii="Calibri" w:eastAsia="Arial" w:hAnsi="Calibri" w:cs="Calibri"/>
          <w:i/>
          <w:color w:val="010101"/>
          <w:spacing w:val="-34"/>
          <w:w w:val="105"/>
        </w:rPr>
        <w:t xml:space="preserve"> </w:t>
      </w:r>
      <w:r w:rsidRPr="005272BB">
        <w:rPr>
          <w:rFonts w:ascii="Calibri" w:eastAsia="Arial" w:hAnsi="Calibri" w:cs="Calibri"/>
          <w:i/>
          <w:color w:val="010101"/>
          <w:w w:val="105"/>
        </w:rPr>
        <w:t>maintenance.</w:t>
      </w:r>
    </w:p>
    <w:p w14:paraId="55C80BB5" w14:textId="77777777" w:rsidR="005272BB" w:rsidRPr="005272BB" w:rsidRDefault="005272BB" w:rsidP="00E825E5">
      <w:pPr>
        <w:widowControl w:val="0"/>
        <w:numPr>
          <w:ilvl w:val="2"/>
          <w:numId w:val="19"/>
        </w:numPr>
        <w:autoSpaceDE w:val="0"/>
        <w:autoSpaceDN w:val="0"/>
        <w:spacing w:before="182" w:after="0" w:line="249" w:lineRule="auto"/>
        <w:ind w:left="1260" w:hanging="360"/>
        <w:jc w:val="both"/>
        <w:rPr>
          <w:rFonts w:ascii="Calibri" w:eastAsia="Arial" w:hAnsi="Calibri" w:cs="Calibri"/>
        </w:rPr>
      </w:pPr>
      <w:r w:rsidRPr="005272BB">
        <w:rPr>
          <w:rFonts w:ascii="Calibri" w:eastAsia="Arial" w:hAnsi="Calibri" w:cs="Calibri"/>
          <w:w w:val="105"/>
        </w:rPr>
        <w:t>The</w:t>
      </w:r>
      <w:r w:rsidRPr="005272BB">
        <w:rPr>
          <w:rFonts w:ascii="Calibri" w:eastAsia="Arial" w:hAnsi="Calibri" w:cs="Calibri"/>
          <w:spacing w:val="-10"/>
          <w:w w:val="105"/>
        </w:rPr>
        <w:t xml:space="preserve"> </w:t>
      </w:r>
      <w:r w:rsidRPr="005272BB">
        <w:rPr>
          <w:rFonts w:ascii="Calibri" w:eastAsia="Arial" w:hAnsi="Calibri" w:cs="Calibri"/>
          <w:w w:val="105"/>
        </w:rPr>
        <w:t>design</w:t>
      </w:r>
      <w:r w:rsidRPr="005272BB">
        <w:rPr>
          <w:rFonts w:ascii="Calibri" w:eastAsia="Arial" w:hAnsi="Calibri" w:cs="Calibri"/>
          <w:spacing w:val="-7"/>
          <w:w w:val="105"/>
        </w:rPr>
        <w:t xml:space="preserve"> </w:t>
      </w:r>
      <w:r w:rsidRPr="005272BB">
        <w:rPr>
          <w:rFonts w:ascii="Calibri" w:eastAsia="Arial" w:hAnsi="Calibri" w:cs="Calibri"/>
          <w:w w:val="105"/>
        </w:rPr>
        <w:t>engineer</w:t>
      </w:r>
      <w:r w:rsidRPr="005272BB">
        <w:rPr>
          <w:rFonts w:ascii="Calibri" w:eastAsia="Arial" w:hAnsi="Calibri" w:cs="Calibri"/>
          <w:spacing w:val="1"/>
          <w:w w:val="105"/>
        </w:rPr>
        <w:t xml:space="preserve"> </w:t>
      </w:r>
      <w:r w:rsidRPr="005272BB">
        <w:rPr>
          <w:rFonts w:ascii="Calibri" w:eastAsia="Arial" w:hAnsi="Calibri" w:cs="Calibri"/>
          <w:w w:val="105"/>
        </w:rPr>
        <w:t>shall</w:t>
      </w:r>
      <w:r w:rsidRPr="005272BB">
        <w:rPr>
          <w:rFonts w:ascii="Calibri" w:eastAsia="Arial" w:hAnsi="Calibri" w:cs="Calibri"/>
          <w:spacing w:val="-14"/>
          <w:w w:val="105"/>
        </w:rPr>
        <w:t xml:space="preserve"> </w:t>
      </w:r>
      <w:r w:rsidRPr="005272BB">
        <w:rPr>
          <w:rFonts w:ascii="Calibri" w:eastAsia="Arial" w:hAnsi="Calibri" w:cs="Calibri"/>
          <w:w w:val="105"/>
        </w:rPr>
        <w:t>prepare</w:t>
      </w:r>
      <w:r w:rsidRPr="005272BB">
        <w:rPr>
          <w:rFonts w:ascii="Calibri" w:eastAsia="Arial" w:hAnsi="Calibri" w:cs="Calibri"/>
          <w:spacing w:val="-3"/>
          <w:w w:val="105"/>
        </w:rPr>
        <w:t xml:space="preserve"> </w:t>
      </w:r>
      <w:r w:rsidRPr="005272BB">
        <w:rPr>
          <w:rFonts w:ascii="Calibri" w:eastAsia="Arial" w:hAnsi="Calibri" w:cs="Calibri"/>
          <w:w w:val="105"/>
        </w:rPr>
        <w:t>a</w:t>
      </w:r>
      <w:r w:rsidRPr="005272BB">
        <w:rPr>
          <w:rFonts w:ascii="Calibri" w:eastAsia="Arial" w:hAnsi="Calibri" w:cs="Calibri"/>
          <w:spacing w:val="-12"/>
          <w:w w:val="105"/>
        </w:rPr>
        <w:t xml:space="preserve"> </w:t>
      </w:r>
      <w:r w:rsidRPr="005272BB">
        <w:rPr>
          <w:rFonts w:ascii="Calibri" w:eastAsia="Arial" w:hAnsi="Calibri" w:cs="Calibri"/>
          <w:w w:val="105"/>
        </w:rPr>
        <w:t>maintenance</w:t>
      </w:r>
      <w:r w:rsidRPr="005272BB">
        <w:rPr>
          <w:rFonts w:ascii="Calibri" w:eastAsia="Arial" w:hAnsi="Calibri" w:cs="Calibri"/>
          <w:spacing w:val="4"/>
          <w:w w:val="105"/>
        </w:rPr>
        <w:t xml:space="preserve"> </w:t>
      </w:r>
      <w:r w:rsidRPr="005272BB">
        <w:rPr>
          <w:rFonts w:ascii="Calibri" w:eastAsia="Arial" w:hAnsi="Calibri" w:cs="Calibri"/>
          <w:w w:val="105"/>
        </w:rPr>
        <w:t>plan</w:t>
      </w:r>
      <w:r w:rsidRPr="005272BB">
        <w:rPr>
          <w:rFonts w:ascii="Calibri" w:eastAsia="Arial" w:hAnsi="Calibri" w:cs="Calibri"/>
          <w:spacing w:val="-14"/>
          <w:w w:val="105"/>
        </w:rPr>
        <w:t xml:space="preserve"> </w:t>
      </w:r>
      <w:r w:rsidRPr="005272BB">
        <w:rPr>
          <w:rFonts w:ascii="Calibri" w:eastAsia="Arial" w:hAnsi="Calibri" w:cs="Calibri"/>
          <w:w w:val="105"/>
        </w:rPr>
        <w:t>for</w:t>
      </w:r>
      <w:r w:rsidRPr="005272BB">
        <w:rPr>
          <w:rFonts w:ascii="Calibri" w:eastAsia="Arial" w:hAnsi="Calibri" w:cs="Calibri"/>
          <w:spacing w:val="-12"/>
          <w:w w:val="105"/>
        </w:rPr>
        <w:t xml:space="preserve"> </w:t>
      </w:r>
      <w:r w:rsidRPr="005272BB">
        <w:rPr>
          <w:rFonts w:ascii="Calibri" w:eastAsia="Arial" w:hAnsi="Calibri" w:cs="Calibri"/>
          <w:w w:val="105"/>
        </w:rPr>
        <w:t>the</w:t>
      </w:r>
      <w:r w:rsidRPr="005272BB">
        <w:rPr>
          <w:rFonts w:ascii="Calibri" w:eastAsia="Arial" w:hAnsi="Calibri" w:cs="Calibri"/>
          <w:spacing w:val="-15"/>
          <w:w w:val="105"/>
        </w:rPr>
        <w:t xml:space="preserve"> </w:t>
      </w:r>
      <w:r w:rsidRPr="005272BB">
        <w:rPr>
          <w:rFonts w:ascii="Calibri" w:eastAsia="Arial" w:hAnsi="Calibri" w:cs="Calibri"/>
          <w:w w:val="105"/>
        </w:rPr>
        <w:t>stormwater</w:t>
      </w:r>
      <w:r w:rsidRPr="005272BB">
        <w:rPr>
          <w:rFonts w:ascii="Calibri" w:eastAsia="Arial" w:hAnsi="Calibri" w:cs="Calibri"/>
          <w:spacing w:val="1"/>
          <w:w w:val="105"/>
        </w:rPr>
        <w:t xml:space="preserve"> </w:t>
      </w:r>
      <w:r w:rsidRPr="005272BB">
        <w:rPr>
          <w:rFonts w:ascii="Calibri" w:eastAsia="Arial" w:hAnsi="Calibri" w:cs="Calibri"/>
          <w:w w:val="105"/>
        </w:rPr>
        <w:t>management measures incorporated into the design of a major</w:t>
      </w:r>
      <w:r w:rsidRPr="005272BB">
        <w:rPr>
          <w:rFonts w:ascii="Calibri" w:eastAsia="Arial" w:hAnsi="Calibri" w:cs="Calibri"/>
          <w:spacing w:val="32"/>
          <w:w w:val="105"/>
        </w:rPr>
        <w:t xml:space="preserve"> </w:t>
      </w:r>
      <w:r w:rsidRPr="005272BB">
        <w:rPr>
          <w:rFonts w:ascii="Calibri" w:eastAsia="Arial" w:hAnsi="Calibri" w:cs="Calibri"/>
          <w:w w:val="105"/>
        </w:rPr>
        <w:t>development.</w:t>
      </w:r>
    </w:p>
    <w:p w14:paraId="7675F465" w14:textId="77777777" w:rsidR="005272BB" w:rsidRPr="005272BB" w:rsidRDefault="005272BB" w:rsidP="00E825E5">
      <w:pPr>
        <w:widowControl w:val="0"/>
        <w:numPr>
          <w:ilvl w:val="2"/>
          <w:numId w:val="19"/>
        </w:numPr>
        <w:autoSpaceDE w:val="0"/>
        <w:autoSpaceDN w:val="0"/>
        <w:spacing w:before="171" w:after="0" w:line="244" w:lineRule="auto"/>
        <w:ind w:left="1260" w:hanging="360"/>
        <w:jc w:val="both"/>
        <w:rPr>
          <w:rFonts w:ascii="Calibri" w:eastAsia="Arial" w:hAnsi="Calibri" w:cs="Calibri"/>
        </w:rPr>
      </w:pPr>
      <w:r w:rsidRPr="005272BB">
        <w:rPr>
          <w:rFonts w:ascii="Calibri" w:eastAsia="Arial" w:hAnsi="Calibri" w:cs="Calibri"/>
          <w:w w:val="105"/>
        </w:rPr>
        <w:t>The</w:t>
      </w:r>
      <w:r w:rsidRPr="005272BB">
        <w:rPr>
          <w:rFonts w:ascii="Calibri" w:eastAsia="Arial" w:hAnsi="Calibri" w:cs="Calibri"/>
          <w:spacing w:val="-14"/>
          <w:w w:val="105"/>
        </w:rPr>
        <w:t xml:space="preserve"> </w:t>
      </w:r>
      <w:r w:rsidRPr="005272BB">
        <w:rPr>
          <w:rFonts w:ascii="Calibri" w:eastAsia="Arial" w:hAnsi="Calibri" w:cs="Calibri"/>
          <w:w w:val="105"/>
        </w:rPr>
        <w:t>maintenance</w:t>
      </w:r>
      <w:r w:rsidRPr="005272BB">
        <w:rPr>
          <w:rFonts w:ascii="Calibri" w:eastAsia="Arial" w:hAnsi="Calibri" w:cs="Calibri"/>
          <w:spacing w:val="1"/>
          <w:w w:val="105"/>
        </w:rPr>
        <w:t xml:space="preserve"> </w:t>
      </w:r>
      <w:r w:rsidRPr="005272BB">
        <w:rPr>
          <w:rFonts w:ascii="Calibri" w:eastAsia="Arial" w:hAnsi="Calibri" w:cs="Calibri"/>
          <w:w w:val="105"/>
        </w:rPr>
        <w:t>plan</w:t>
      </w:r>
      <w:r w:rsidRPr="005272BB">
        <w:rPr>
          <w:rFonts w:ascii="Calibri" w:eastAsia="Arial" w:hAnsi="Calibri" w:cs="Calibri"/>
          <w:spacing w:val="-13"/>
          <w:w w:val="105"/>
        </w:rPr>
        <w:t xml:space="preserve"> </w:t>
      </w:r>
      <w:r w:rsidRPr="005272BB">
        <w:rPr>
          <w:rFonts w:ascii="Calibri" w:eastAsia="Arial" w:hAnsi="Calibri" w:cs="Calibri"/>
          <w:w w:val="105"/>
        </w:rPr>
        <w:t>shall</w:t>
      </w:r>
      <w:r w:rsidRPr="005272BB">
        <w:rPr>
          <w:rFonts w:ascii="Calibri" w:eastAsia="Arial" w:hAnsi="Calibri" w:cs="Calibri"/>
          <w:spacing w:val="-14"/>
          <w:w w:val="105"/>
        </w:rPr>
        <w:t xml:space="preserve"> </w:t>
      </w:r>
      <w:r w:rsidRPr="005272BB">
        <w:rPr>
          <w:rFonts w:ascii="Calibri" w:eastAsia="Arial" w:hAnsi="Calibri" w:cs="Calibri"/>
          <w:w w:val="105"/>
        </w:rPr>
        <w:t>contain</w:t>
      </w:r>
      <w:r w:rsidRPr="005272BB">
        <w:rPr>
          <w:rFonts w:ascii="Calibri" w:eastAsia="Arial" w:hAnsi="Calibri" w:cs="Calibri"/>
          <w:spacing w:val="-6"/>
          <w:w w:val="105"/>
        </w:rPr>
        <w:t xml:space="preserve"> </w:t>
      </w:r>
      <w:r w:rsidRPr="005272BB">
        <w:rPr>
          <w:rFonts w:ascii="Calibri" w:eastAsia="Arial" w:hAnsi="Calibri" w:cs="Calibri"/>
          <w:w w:val="105"/>
        </w:rPr>
        <w:t>specific</w:t>
      </w:r>
      <w:r w:rsidRPr="005272BB">
        <w:rPr>
          <w:rFonts w:ascii="Calibri" w:eastAsia="Arial" w:hAnsi="Calibri" w:cs="Calibri"/>
          <w:spacing w:val="-9"/>
          <w:w w:val="105"/>
        </w:rPr>
        <w:t xml:space="preserve"> </w:t>
      </w:r>
      <w:r w:rsidRPr="005272BB">
        <w:rPr>
          <w:rFonts w:ascii="Calibri" w:eastAsia="Arial" w:hAnsi="Calibri" w:cs="Calibri"/>
          <w:w w:val="105"/>
        </w:rPr>
        <w:t>preventative</w:t>
      </w:r>
      <w:r w:rsidRPr="005272BB">
        <w:rPr>
          <w:rFonts w:ascii="Calibri" w:eastAsia="Arial" w:hAnsi="Calibri" w:cs="Calibri"/>
          <w:spacing w:val="-3"/>
          <w:w w:val="105"/>
        </w:rPr>
        <w:t xml:space="preserve"> </w:t>
      </w:r>
      <w:r w:rsidRPr="005272BB">
        <w:rPr>
          <w:rFonts w:ascii="Calibri" w:eastAsia="Arial" w:hAnsi="Calibri" w:cs="Calibri"/>
          <w:w w:val="105"/>
        </w:rPr>
        <w:t>maintenance</w:t>
      </w:r>
      <w:r w:rsidRPr="005272BB">
        <w:rPr>
          <w:rFonts w:ascii="Calibri" w:eastAsia="Arial" w:hAnsi="Calibri" w:cs="Calibri"/>
          <w:spacing w:val="4"/>
          <w:w w:val="105"/>
        </w:rPr>
        <w:t xml:space="preserve"> </w:t>
      </w:r>
      <w:r w:rsidRPr="005272BB">
        <w:rPr>
          <w:rFonts w:ascii="Calibri" w:eastAsia="Arial" w:hAnsi="Calibri" w:cs="Calibri"/>
          <w:w w:val="105"/>
        </w:rPr>
        <w:t>tasks</w:t>
      </w:r>
      <w:r w:rsidRPr="005272BB">
        <w:rPr>
          <w:rFonts w:ascii="Calibri" w:eastAsia="Arial" w:hAnsi="Calibri" w:cs="Calibri"/>
          <w:spacing w:val="-7"/>
          <w:w w:val="105"/>
        </w:rPr>
        <w:t xml:space="preserve"> </w:t>
      </w:r>
      <w:r w:rsidRPr="005272BB">
        <w:rPr>
          <w:rFonts w:ascii="Calibri" w:eastAsia="Arial" w:hAnsi="Calibri" w:cs="Calibri"/>
          <w:w w:val="105"/>
        </w:rPr>
        <w:t>and</w:t>
      </w:r>
      <w:r w:rsidRPr="005272BB">
        <w:rPr>
          <w:rFonts w:ascii="Calibri" w:eastAsia="Arial" w:hAnsi="Calibri" w:cs="Calibri"/>
          <w:spacing w:val="-15"/>
          <w:w w:val="105"/>
        </w:rPr>
        <w:t xml:space="preserve"> </w:t>
      </w:r>
      <w:r w:rsidRPr="005272BB">
        <w:rPr>
          <w:rFonts w:ascii="Calibri" w:eastAsia="Arial" w:hAnsi="Calibri" w:cs="Calibri"/>
          <w:w w:val="105"/>
        </w:rPr>
        <w:t>schedules; cost</w:t>
      </w:r>
      <w:r w:rsidRPr="005272BB">
        <w:rPr>
          <w:rFonts w:ascii="Calibri" w:eastAsia="Arial" w:hAnsi="Calibri" w:cs="Calibri"/>
          <w:spacing w:val="-11"/>
          <w:w w:val="105"/>
        </w:rPr>
        <w:t xml:space="preserve"> </w:t>
      </w:r>
      <w:r w:rsidRPr="005272BB">
        <w:rPr>
          <w:rFonts w:ascii="Calibri" w:eastAsia="Arial" w:hAnsi="Calibri" w:cs="Calibri"/>
          <w:w w:val="105"/>
        </w:rPr>
        <w:t>estimates,</w:t>
      </w:r>
      <w:r w:rsidRPr="005272BB">
        <w:rPr>
          <w:rFonts w:ascii="Calibri" w:eastAsia="Arial" w:hAnsi="Calibri" w:cs="Calibri"/>
          <w:spacing w:val="2"/>
          <w:w w:val="105"/>
        </w:rPr>
        <w:t xml:space="preserve"> </w:t>
      </w:r>
      <w:r w:rsidRPr="005272BB">
        <w:rPr>
          <w:rFonts w:ascii="Calibri" w:eastAsia="Arial" w:hAnsi="Calibri" w:cs="Calibri"/>
          <w:w w:val="105"/>
        </w:rPr>
        <w:t>including</w:t>
      </w:r>
      <w:r w:rsidRPr="005272BB">
        <w:rPr>
          <w:rFonts w:ascii="Calibri" w:eastAsia="Arial" w:hAnsi="Calibri" w:cs="Calibri"/>
          <w:spacing w:val="-2"/>
          <w:w w:val="105"/>
        </w:rPr>
        <w:t xml:space="preserve"> </w:t>
      </w:r>
      <w:r w:rsidRPr="005272BB">
        <w:rPr>
          <w:rFonts w:ascii="Calibri" w:eastAsia="Arial" w:hAnsi="Calibri" w:cs="Calibri"/>
          <w:w w:val="105"/>
        </w:rPr>
        <w:t>estimated</w:t>
      </w:r>
      <w:r w:rsidRPr="005272BB">
        <w:rPr>
          <w:rFonts w:ascii="Calibri" w:eastAsia="Arial" w:hAnsi="Calibri" w:cs="Calibri"/>
          <w:spacing w:val="-2"/>
          <w:w w:val="105"/>
        </w:rPr>
        <w:t xml:space="preserve"> </w:t>
      </w:r>
      <w:r w:rsidRPr="005272BB">
        <w:rPr>
          <w:rFonts w:ascii="Calibri" w:eastAsia="Arial" w:hAnsi="Calibri" w:cs="Calibri"/>
          <w:w w:val="105"/>
        </w:rPr>
        <w:t>cost</w:t>
      </w:r>
      <w:r w:rsidRPr="005272BB">
        <w:rPr>
          <w:rFonts w:ascii="Calibri" w:eastAsia="Arial" w:hAnsi="Calibri" w:cs="Calibri"/>
          <w:spacing w:val="-9"/>
          <w:w w:val="105"/>
        </w:rPr>
        <w:t xml:space="preserve"> </w:t>
      </w:r>
      <w:r w:rsidRPr="005272BB">
        <w:rPr>
          <w:rFonts w:ascii="Calibri" w:eastAsia="Arial" w:hAnsi="Calibri" w:cs="Calibri"/>
          <w:w w:val="105"/>
        </w:rPr>
        <w:t>of</w:t>
      </w:r>
      <w:r w:rsidRPr="005272BB">
        <w:rPr>
          <w:rFonts w:ascii="Calibri" w:eastAsia="Arial" w:hAnsi="Calibri" w:cs="Calibri"/>
          <w:spacing w:val="-12"/>
          <w:w w:val="105"/>
        </w:rPr>
        <w:t xml:space="preserve"> </w:t>
      </w:r>
      <w:r w:rsidRPr="005272BB">
        <w:rPr>
          <w:rFonts w:ascii="Calibri" w:eastAsia="Arial" w:hAnsi="Calibri" w:cs="Calibri"/>
          <w:w w:val="105"/>
        </w:rPr>
        <w:t>sediment,</w:t>
      </w:r>
      <w:r w:rsidRPr="005272BB">
        <w:rPr>
          <w:rFonts w:ascii="Calibri" w:eastAsia="Arial" w:hAnsi="Calibri" w:cs="Calibri"/>
          <w:spacing w:val="-6"/>
          <w:w w:val="105"/>
        </w:rPr>
        <w:t xml:space="preserve"> </w:t>
      </w:r>
      <w:r w:rsidRPr="005272BB">
        <w:rPr>
          <w:rFonts w:ascii="Calibri" w:eastAsia="Arial" w:hAnsi="Calibri" w:cs="Calibri"/>
          <w:w w:val="105"/>
        </w:rPr>
        <w:t>debris,</w:t>
      </w:r>
      <w:r w:rsidRPr="005272BB">
        <w:rPr>
          <w:rFonts w:ascii="Calibri" w:eastAsia="Arial" w:hAnsi="Calibri" w:cs="Calibri"/>
          <w:spacing w:val="-5"/>
          <w:w w:val="105"/>
        </w:rPr>
        <w:t xml:space="preserve"> </w:t>
      </w:r>
      <w:r w:rsidRPr="005272BB">
        <w:rPr>
          <w:rFonts w:ascii="Calibri" w:eastAsia="Arial" w:hAnsi="Calibri" w:cs="Calibri"/>
          <w:w w:val="105"/>
        </w:rPr>
        <w:t>or</w:t>
      </w:r>
      <w:r w:rsidRPr="005272BB">
        <w:rPr>
          <w:rFonts w:ascii="Calibri" w:eastAsia="Arial" w:hAnsi="Calibri" w:cs="Calibri"/>
          <w:spacing w:val="-15"/>
          <w:w w:val="105"/>
        </w:rPr>
        <w:t xml:space="preserve"> </w:t>
      </w:r>
      <w:r w:rsidRPr="005272BB">
        <w:rPr>
          <w:rFonts w:ascii="Calibri" w:eastAsia="Arial" w:hAnsi="Calibri" w:cs="Calibri"/>
          <w:w w:val="105"/>
        </w:rPr>
        <w:t>trash</w:t>
      </w:r>
      <w:r w:rsidRPr="005272BB">
        <w:rPr>
          <w:rFonts w:ascii="Calibri" w:eastAsia="Arial" w:hAnsi="Calibri" w:cs="Calibri"/>
          <w:spacing w:val="-9"/>
          <w:w w:val="105"/>
        </w:rPr>
        <w:t xml:space="preserve"> </w:t>
      </w:r>
      <w:r w:rsidRPr="005272BB">
        <w:rPr>
          <w:rFonts w:ascii="Calibri" w:eastAsia="Arial" w:hAnsi="Calibri" w:cs="Calibri"/>
          <w:w w:val="105"/>
        </w:rPr>
        <w:t>removal; and</w:t>
      </w:r>
      <w:r w:rsidRPr="005272BB">
        <w:rPr>
          <w:rFonts w:ascii="Calibri" w:eastAsia="Arial" w:hAnsi="Calibri" w:cs="Calibri"/>
          <w:spacing w:val="-14"/>
          <w:w w:val="105"/>
        </w:rPr>
        <w:t xml:space="preserve"> </w:t>
      </w:r>
      <w:r w:rsidRPr="005272BB">
        <w:rPr>
          <w:rFonts w:ascii="Calibri" w:eastAsia="Arial" w:hAnsi="Calibri" w:cs="Calibri"/>
          <w:w w:val="105"/>
        </w:rPr>
        <w:t>the</w:t>
      </w:r>
      <w:r w:rsidRPr="005272BB">
        <w:rPr>
          <w:rFonts w:ascii="Calibri" w:eastAsia="Arial" w:hAnsi="Calibri" w:cs="Calibri"/>
          <w:spacing w:val="-13"/>
          <w:w w:val="105"/>
        </w:rPr>
        <w:t xml:space="preserve"> </w:t>
      </w:r>
      <w:r w:rsidRPr="005272BB">
        <w:rPr>
          <w:rFonts w:ascii="Calibri" w:eastAsia="Arial" w:hAnsi="Calibri" w:cs="Calibri"/>
          <w:w w:val="105"/>
        </w:rPr>
        <w:t>name,</w:t>
      </w:r>
      <w:r w:rsidRPr="005272BB">
        <w:rPr>
          <w:rFonts w:ascii="Calibri" w:eastAsia="Arial" w:hAnsi="Calibri" w:cs="Calibri"/>
          <w:spacing w:val="-8"/>
          <w:w w:val="105"/>
        </w:rPr>
        <w:t xml:space="preserve"> </w:t>
      </w:r>
      <w:r w:rsidRPr="005272BB">
        <w:rPr>
          <w:rFonts w:ascii="Calibri" w:eastAsia="Arial" w:hAnsi="Calibri" w:cs="Calibri"/>
          <w:w w:val="105"/>
        </w:rPr>
        <w:t xml:space="preserve">address, and telephone number of the person or persons responsible for preventative and corrective maintenance (including replacement). The plan shall contain information on BMP location, design, ownership, maintenance tasks and frequencies, and other details specified in Chapter 8 of the NJ BMP Manual, as well as the tasks specific to the type of BMP, as described in the applicable chapter containing design specifics. </w:t>
      </w:r>
    </w:p>
    <w:p w14:paraId="262DB822" w14:textId="77777777" w:rsidR="005272BB" w:rsidRPr="005272BB" w:rsidRDefault="005272BB" w:rsidP="005272BB">
      <w:pPr>
        <w:spacing w:before="181" w:after="0" w:line="240" w:lineRule="auto"/>
        <w:ind w:left="2160"/>
        <w:contextualSpacing/>
        <w:jc w:val="both"/>
        <w:rPr>
          <w:rFonts w:ascii="Calibri" w:eastAsia="Arial" w:hAnsi="Calibri" w:cs="Calibri"/>
        </w:rPr>
      </w:pPr>
    </w:p>
    <w:p w14:paraId="42FDCA7E" w14:textId="77777777" w:rsidR="005272BB" w:rsidRPr="005272BB" w:rsidRDefault="005272BB" w:rsidP="00E825E5">
      <w:pPr>
        <w:widowControl w:val="0"/>
        <w:numPr>
          <w:ilvl w:val="2"/>
          <w:numId w:val="19"/>
        </w:numPr>
        <w:autoSpaceDE w:val="0"/>
        <w:autoSpaceDN w:val="0"/>
        <w:spacing w:before="181" w:after="0" w:line="240" w:lineRule="auto"/>
        <w:ind w:left="1260" w:hanging="360"/>
        <w:contextualSpacing/>
        <w:jc w:val="both"/>
        <w:rPr>
          <w:rFonts w:ascii="Calibri" w:eastAsia="Arial" w:hAnsi="Calibri" w:cs="Calibri"/>
        </w:rPr>
      </w:pPr>
      <w:r w:rsidRPr="005272BB">
        <w:rPr>
          <w:rFonts w:ascii="Calibri" w:eastAsia="Arial" w:hAnsi="Calibri" w:cs="Calibri"/>
        </w:rPr>
        <w:t xml:space="preserve">If the maintenance plan identifies a person other than the property owner (for example, a developer, a public agency or homeowners' association) as having the responsibility for maintenance, the plan shall include documentation of such person's or entity’s agreement to assume this responsibility, or of the owner's obligation to dedicate a stormwater management facility to such person under an applicable ordinance or regulation. </w:t>
      </w:r>
    </w:p>
    <w:p w14:paraId="1D4E0AF5" w14:textId="77777777" w:rsidR="005272BB" w:rsidRPr="005272BB" w:rsidRDefault="005272BB" w:rsidP="00E825E5">
      <w:pPr>
        <w:widowControl w:val="0"/>
        <w:numPr>
          <w:ilvl w:val="2"/>
          <w:numId w:val="19"/>
        </w:numPr>
        <w:autoSpaceDE w:val="0"/>
        <w:autoSpaceDN w:val="0"/>
        <w:spacing w:before="181" w:after="0" w:line="240" w:lineRule="auto"/>
        <w:ind w:left="1260" w:hanging="360"/>
        <w:jc w:val="both"/>
        <w:rPr>
          <w:rFonts w:ascii="Calibri" w:eastAsia="Arial" w:hAnsi="Calibri" w:cs="Calibri"/>
        </w:rPr>
      </w:pPr>
      <w:r w:rsidRPr="005272BB">
        <w:rPr>
          <w:rFonts w:ascii="Calibri" w:eastAsia="Arial" w:hAnsi="Calibri" w:cs="Calibri"/>
          <w:w w:val="105"/>
        </w:rPr>
        <w:t>Responsibility</w:t>
      </w:r>
      <w:r w:rsidRPr="005272BB">
        <w:rPr>
          <w:rFonts w:ascii="Calibri" w:eastAsia="Arial" w:hAnsi="Calibri" w:cs="Calibri"/>
          <w:spacing w:val="-7"/>
          <w:w w:val="105"/>
        </w:rPr>
        <w:t xml:space="preserve"> </w:t>
      </w:r>
      <w:r w:rsidRPr="005272BB">
        <w:rPr>
          <w:rFonts w:ascii="Calibri" w:eastAsia="Arial" w:hAnsi="Calibri" w:cs="Calibri"/>
          <w:w w:val="105"/>
        </w:rPr>
        <w:t>for</w:t>
      </w:r>
      <w:r w:rsidRPr="005272BB">
        <w:rPr>
          <w:rFonts w:ascii="Calibri" w:eastAsia="Arial" w:hAnsi="Calibri" w:cs="Calibri"/>
          <w:spacing w:val="-7"/>
          <w:w w:val="105"/>
        </w:rPr>
        <w:t xml:space="preserve"> </w:t>
      </w:r>
      <w:r w:rsidRPr="005272BB">
        <w:rPr>
          <w:rFonts w:ascii="Calibri" w:eastAsia="Arial" w:hAnsi="Calibri" w:cs="Calibri"/>
          <w:w w:val="105"/>
        </w:rPr>
        <w:t>maintenance</w:t>
      </w:r>
      <w:r w:rsidRPr="005272BB">
        <w:rPr>
          <w:rFonts w:ascii="Calibri" w:eastAsia="Arial" w:hAnsi="Calibri" w:cs="Calibri"/>
          <w:spacing w:val="6"/>
          <w:w w:val="105"/>
        </w:rPr>
        <w:t xml:space="preserve"> </w:t>
      </w:r>
      <w:r w:rsidRPr="005272BB">
        <w:rPr>
          <w:rFonts w:ascii="Calibri" w:eastAsia="Arial" w:hAnsi="Calibri" w:cs="Calibri"/>
          <w:w w:val="105"/>
        </w:rPr>
        <w:t>shall</w:t>
      </w:r>
      <w:r w:rsidRPr="005272BB">
        <w:rPr>
          <w:rFonts w:ascii="Calibri" w:eastAsia="Arial" w:hAnsi="Calibri" w:cs="Calibri"/>
          <w:spacing w:val="-11"/>
          <w:w w:val="105"/>
        </w:rPr>
        <w:t xml:space="preserve"> </w:t>
      </w:r>
      <w:r w:rsidRPr="005272BB">
        <w:rPr>
          <w:rFonts w:ascii="Calibri" w:eastAsia="Arial" w:hAnsi="Calibri" w:cs="Calibri"/>
          <w:w w:val="105"/>
        </w:rPr>
        <w:t>not</w:t>
      </w:r>
      <w:r w:rsidRPr="005272BB">
        <w:rPr>
          <w:rFonts w:ascii="Calibri" w:eastAsia="Arial" w:hAnsi="Calibri" w:cs="Calibri"/>
          <w:spacing w:val="-11"/>
          <w:w w:val="105"/>
        </w:rPr>
        <w:t xml:space="preserve"> </w:t>
      </w:r>
      <w:r w:rsidRPr="005272BB">
        <w:rPr>
          <w:rFonts w:ascii="Calibri" w:eastAsia="Arial" w:hAnsi="Calibri" w:cs="Calibri"/>
          <w:w w:val="105"/>
        </w:rPr>
        <w:t>be</w:t>
      </w:r>
      <w:r w:rsidRPr="005272BB">
        <w:rPr>
          <w:rFonts w:ascii="Calibri" w:eastAsia="Arial" w:hAnsi="Calibri" w:cs="Calibri"/>
          <w:spacing w:val="-11"/>
          <w:w w:val="105"/>
        </w:rPr>
        <w:t xml:space="preserve"> </w:t>
      </w:r>
      <w:r w:rsidRPr="005272BB">
        <w:rPr>
          <w:rFonts w:ascii="Calibri" w:eastAsia="Arial" w:hAnsi="Calibri" w:cs="Calibri"/>
          <w:w w:val="105"/>
        </w:rPr>
        <w:t>assigned</w:t>
      </w:r>
      <w:r w:rsidRPr="005272BB">
        <w:rPr>
          <w:rFonts w:ascii="Calibri" w:eastAsia="Arial" w:hAnsi="Calibri" w:cs="Calibri"/>
          <w:spacing w:val="-4"/>
          <w:w w:val="105"/>
        </w:rPr>
        <w:t xml:space="preserve"> </w:t>
      </w:r>
      <w:r w:rsidRPr="005272BB">
        <w:rPr>
          <w:rFonts w:ascii="Calibri" w:eastAsia="Arial" w:hAnsi="Calibri" w:cs="Calibri"/>
          <w:w w:val="105"/>
        </w:rPr>
        <w:t>or</w:t>
      </w:r>
      <w:r w:rsidRPr="005272BB">
        <w:rPr>
          <w:rFonts w:ascii="Calibri" w:eastAsia="Arial" w:hAnsi="Calibri" w:cs="Calibri"/>
          <w:spacing w:val="-12"/>
          <w:w w:val="105"/>
        </w:rPr>
        <w:t xml:space="preserve"> </w:t>
      </w:r>
      <w:r w:rsidRPr="005272BB">
        <w:rPr>
          <w:rFonts w:ascii="Calibri" w:eastAsia="Arial" w:hAnsi="Calibri" w:cs="Calibri"/>
          <w:w w:val="105"/>
        </w:rPr>
        <w:t>transferred</w:t>
      </w:r>
      <w:r w:rsidRPr="005272BB">
        <w:rPr>
          <w:rFonts w:ascii="Calibri" w:eastAsia="Arial" w:hAnsi="Calibri" w:cs="Calibri"/>
          <w:spacing w:val="5"/>
          <w:w w:val="105"/>
        </w:rPr>
        <w:t xml:space="preserve"> </w:t>
      </w:r>
      <w:r w:rsidRPr="005272BB">
        <w:rPr>
          <w:rFonts w:ascii="Calibri" w:eastAsia="Arial" w:hAnsi="Calibri" w:cs="Calibri"/>
          <w:w w:val="105"/>
        </w:rPr>
        <w:t>to</w:t>
      </w:r>
      <w:r w:rsidRPr="005272BB">
        <w:rPr>
          <w:rFonts w:ascii="Calibri" w:eastAsia="Arial" w:hAnsi="Calibri" w:cs="Calibri"/>
          <w:spacing w:val="-10"/>
          <w:w w:val="105"/>
        </w:rPr>
        <w:t xml:space="preserve"> </w:t>
      </w:r>
      <w:r w:rsidRPr="005272BB">
        <w:rPr>
          <w:rFonts w:ascii="Calibri" w:eastAsia="Arial" w:hAnsi="Calibri" w:cs="Calibri"/>
          <w:w w:val="105"/>
        </w:rPr>
        <w:t>the</w:t>
      </w:r>
      <w:r w:rsidRPr="005272BB">
        <w:rPr>
          <w:rFonts w:ascii="Calibri" w:eastAsia="Arial" w:hAnsi="Calibri" w:cs="Calibri"/>
          <w:spacing w:val="-8"/>
          <w:w w:val="105"/>
        </w:rPr>
        <w:t xml:space="preserve"> </w:t>
      </w:r>
      <w:r w:rsidRPr="005272BB">
        <w:rPr>
          <w:rFonts w:ascii="Calibri" w:eastAsia="Arial" w:hAnsi="Calibri" w:cs="Calibri"/>
          <w:w w:val="105"/>
        </w:rPr>
        <w:t>owner</w:t>
      </w:r>
      <w:r w:rsidRPr="005272BB">
        <w:rPr>
          <w:rFonts w:ascii="Calibri" w:eastAsia="Arial" w:hAnsi="Calibri" w:cs="Calibri"/>
          <w:spacing w:val="-4"/>
          <w:w w:val="105"/>
        </w:rPr>
        <w:t xml:space="preserve"> </w:t>
      </w:r>
      <w:r w:rsidRPr="005272BB">
        <w:rPr>
          <w:rFonts w:ascii="Calibri" w:eastAsia="Arial" w:hAnsi="Calibri" w:cs="Calibri"/>
          <w:w w:val="105"/>
        </w:rPr>
        <w:t>or</w:t>
      </w:r>
      <w:r w:rsidRPr="005272BB">
        <w:rPr>
          <w:rFonts w:ascii="Calibri" w:eastAsia="Arial" w:hAnsi="Calibri" w:cs="Calibri"/>
          <w:spacing w:val="-8"/>
          <w:w w:val="105"/>
        </w:rPr>
        <w:t xml:space="preserve"> </w:t>
      </w:r>
      <w:r w:rsidRPr="005272BB">
        <w:rPr>
          <w:rFonts w:ascii="Calibri" w:eastAsia="Arial" w:hAnsi="Calibri" w:cs="Calibri"/>
          <w:w w:val="105"/>
        </w:rPr>
        <w:t>tenant</w:t>
      </w:r>
      <w:r w:rsidRPr="005272BB">
        <w:rPr>
          <w:rFonts w:ascii="Calibri" w:eastAsia="Arial" w:hAnsi="Calibri" w:cs="Calibri"/>
          <w:spacing w:val="-6"/>
          <w:w w:val="105"/>
        </w:rPr>
        <w:t xml:space="preserve"> </w:t>
      </w:r>
      <w:r w:rsidRPr="005272BB">
        <w:rPr>
          <w:rFonts w:ascii="Calibri" w:eastAsia="Arial" w:hAnsi="Calibri" w:cs="Calibri"/>
          <w:w w:val="105"/>
        </w:rPr>
        <w:t>of an individual property in a residential development or project, unless such owner or tenant owns or leases the entire residential development or</w:t>
      </w:r>
      <w:r w:rsidRPr="005272BB">
        <w:rPr>
          <w:rFonts w:ascii="Calibri" w:eastAsia="Arial" w:hAnsi="Calibri" w:cs="Calibri"/>
          <w:spacing w:val="32"/>
          <w:w w:val="105"/>
        </w:rPr>
        <w:t xml:space="preserve"> </w:t>
      </w:r>
      <w:r w:rsidRPr="005272BB">
        <w:rPr>
          <w:rFonts w:ascii="Calibri" w:eastAsia="Arial" w:hAnsi="Calibri" w:cs="Calibri"/>
          <w:w w:val="105"/>
        </w:rPr>
        <w:t xml:space="preserve">project. </w:t>
      </w:r>
      <w:r w:rsidRPr="005272BB">
        <w:rPr>
          <w:rFonts w:ascii="Calibri" w:eastAsia="Arial" w:hAnsi="Calibri" w:cs="Calibri"/>
        </w:rPr>
        <w:t xml:space="preserve">The individual property owner may be assigned incidental tasks, such as weeding of a green infrastructure BMP, provided the individual agrees to assume these tasks; however, the individual cannot be legally responsible for all of the maintenance required. </w:t>
      </w:r>
      <w:r w:rsidRPr="005272BB">
        <w:rPr>
          <w:rFonts w:ascii="Calibri" w:eastAsia="Arial" w:hAnsi="Calibri" w:cs="Calibri"/>
          <w:color w:val="010101"/>
          <w:w w:val="105"/>
        </w:rPr>
        <w:t>If the person responsible for maintenance identified under division (J)(2)(b) above is not a public</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agency,</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maintenance plan</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any</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future</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revisions based</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on</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division</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(J)(2)(8)</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below</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shall be recorded upon the deed of record for each property on which the maintenance described in the maintenance plan must be</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undertaken.</w:t>
      </w:r>
    </w:p>
    <w:p w14:paraId="560721E8" w14:textId="77777777" w:rsidR="005272BB" w:rsidRPr="005272BB" w:rsidRDefault="005272BB" w:rsidP="00E825E5">
      <w:pPr>
        <w:widowControl w:val="0"/>
        <w:numPr>
          <w:ilvl w:val="2"/>
          <w:numId w:val="19"/>
        </w:numPr>
        <w:autoSpaceDE w:val="0"/>
        <w:autoSpaceDN w:val="0"/>
        <w:spacing w:before="181" w:after="0" w:line="240" w:lineRule="auto"/>
        <w:ind w:left="1260" w:hanging="360"/>
        <w:jc w:val="both"/>
        <w:rPr>
          <w:rFonts w:ascii="Calibri" w:eastAsia="Arial" w:hAnsi="Calibri" w:cs="Calibri"/>
        </w:rPr>
      </w:pPr>
      <w:r w:rsidRPr="005272BB">
        <w:rPr>
          <w:rFonts w:ascii="Calibri" w:eastAsia="Arial" w:hAnsi="Calibri" w:cs="Calibri"/>
          <w:color w:val="010101"/>
          <w:w w:val="105"/>
        </w:rPr>
        <w:t>If the party responsible for maintenance identified under division (J)(2)(c) above is not a public agency, the maintenance plan and any future revisions based on division (J)(2)(g) below shall be recorded upon the deed of record for each property on which the maintenance described in the maintenance plan must be undertaken.</w:t>
      </w:r>
    </w:p>
    <w:p w14:paraId="6AACB75E" w14:textId="77777777" w:rsidR="005272BB" w:rsidRPr="005272BB" w:rsidRDefault="005272BB" w:rsidP="00E825E5">
      <w:pPr>
        <w:widowControl w:val="0"/>
        <w:numPr>
          <w:ilvl w:val="2"/>
          <w:numId w:val="19"/>
        </w:numPr>
        <w:autoSpaceDE w:val="0"/>
        <w:autoSpaceDN w:val="0"/>
        <w:spacing w:before="180" w:after="0" w:line="247" w:lineRule="auto"/>
        <w:ind w:left="1260" w:hanging="360"/>
        <w:jc w:val="both"/>
        <w:rPr>
          <w:rFonts w:ascii="Calibri" w:eastAsia="Arial" w:hAnsi="Calibri" w:cs="Calibri"/>
        </w:rPr>
      </w:pPr>
      <w:r w:rsidRPr="005272BB">
        <w:rPr>
          <w:rFonts w:ascii="Calibri" w:eastAsia="Arial" w:hAnsi="Calibri" w:cs="Calibri"/>
          <w:color w:val="010101"/>
          <w:w w:val="105"/>
        </w:rPr>
        <w:t>Preventative</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corrective</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maintenance</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shall</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be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performed</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maintain</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functional parameters (storage volume, infiltration rates, inflow/outflow capacity, etc.)</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the stormwater management measure, including, but not limited to, repairs or replacement to the structure; removal of sediment, debris, or trash; restoration of eroded areas; snow and ice removal; fence repair or replacement; restoration of vegetation; and repair or replacement of non-vegetated</w:t>
      </w:r>
      <w:r w:rsidRPr="005272BB">
        <w:rPr>
          <w:rFonts w:ascii="Calibri" w:eastAsia="Arial" w:hAnsi="Calibri" w:cs="Calibri"/>
          <w:color w:val="010101"/>
          <w:spacing w:val="24"/>
          <w:w w:val="105"/>
        </w:rPr>
        <w:t xml:space="preserve"> </w:t>
      </w:r>
      <w:r w:rsidRPr="005272BB">
        <w:rPr>
          <w:rFonts w:ascii="Calibri" w:eastAsia="Arial" w:hAnsi="Calibri" w:cs="Calibri"/>
          <w:color w:val="010101"/>
          <w:w w:val="105"/>
        </w:rPr>
        <w:t>linings.</w:t>
      </w:r>
    </w:p>
    <w:p w14:paraId="7F03752D" w14:textId="77777777" w:rsidR="005272BB" w:rsidRPr="005272BB" w:rsidRDefault="005272BB" w:rsidP="00E825E5">
      <w:pPr>
        <w:widowControl w:val="0"/>
        <w:numPr>
          <w:ilvl w:val="2"/>
          <w:numId w:val="19"/>
        </w:numPr>
        <w:autoSpaceDE w:val="0"/>
        <w:autoSpaceDN w:val="0"/>
        <w:spacing w:before="175" w:after="0" w:line="244" w:lineRule="auto"/>
        <w:ind w:left="1260" w:hanging="360"/>
        <w:jc w:val="both"/>
        <w:rPr>
          <w:rFonts w:ascii="Calibri" w:eastAsia="Arial" w:hAnsi="Calibri" w:cs="Calibri"/>
        </w:rPr>
      </w:pPr>
      <w:r w:rsidRPr="005272BB">
        <w:rPr>
          <w:rFonts w:ascii="Calibri" w:eastAsia="Arial" w:hAnsi="Calibri" w:cs="Calibri"/>
          <w:color w:val="010101"/>
          <w:w w:val="105"/>
        </w:rPr>
        <w:t>The party responsible for the maintenance identified under Section (J)(2)(c) above shall perform all of the following requirements:</w:t>
      </w:r>
    </w:p>
    <w:p w14:paraId="42B32BFE" w14:textId="77777777" w:rsidR="005272BB" w:rsidRPr="005272BB" w:rsidRDefault="005272BB" w:rsidP="00E825E5">
      <w:pPr>
        <w:widowControl w:val="0"/>
        <w:numPr>
          <w:ilvl w:val="3"/>
          <w:numId w:val="16"/>
        </w:numPr>
        <w:tabs>
          <w:tab w:val="left" w:pos="1146"/>
          <w:tab w:val="left" w:pos="1215"/>
        </w:tabs>
        <w:autoSpaceDE w:val="0"/>
        <w:autoSpaceDN w:val="0"/>
        <w:spacing w:before="175" w:after="0" w:line="244" w:lineRule="auto"/>
        <w:ind w:left="1980"/>
        <w:jc w:val="both"/>
        <w:rPr>
          <w:rFonts w:ascii="Calibri" w:eastAsia="Arial" w:hAnsi="Calibri" w:cs="Calibri"/>
        </w:rPr>
      </w:pPr>
      <w:r w:rsidRPr="005272BB">
        <w:rPr>
          <w:rFonts w:ascii="Calibri" w:eastAsia="Arial" w:hAnsi="Calibri" w:cs="Calibri"/>
          <w:color w:val="010101"/>
          <w:w w:val="105"/>
        </w:rPr>
        <w:lastRenderedPageBreak/>
        <w:t>maintain</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a</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detailed</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log</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all</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preventative</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corrective maintenance for</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structural stormwater management measures incorporated into the design of the development, including a record of all inspections and copies of all maintenance-related work</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orders;</w:t>
      </w:r>
    </w:p>
    <w:p w14:paraId="6EAB97CC" w14:textId="77777777" w:rsidR="005272BB" w:rsidRPr="005272BB" w:rsidRDefault="005272BB" w:rsidP="00E825E5">
      <w:pPr>
        <w:widowControl w:val="0"/>
        <w:numPr>
          <w:ilvl w:val="3"/>
          <w:numId w:val="16"/>
        </w:numPr>
        <w:autoSpaceDE w:val="0"/>
        <w:autoSpaceDN w:val="0"/>
        <w:spacing w:before="181" w:after="0" w:line="240" w:lineRule="auto"/>
        <w:ind w:left="1980"/>
        <w:jc w:val="both"/>
        <w:rPr>
          <w:rFonts w:ascii="Calibri" w:eastAsia="Arial" w:hAnsi="Calibri" w:cs="Calibri"/>
        </w:rPr>
      </w:pPr>
      <w:r w:rsidRPr="005272BB">
        <w:rPr>
          <w:rFonts w:ascii="Calibri" w:eastAsia="Arial" w:hAnsi="Calibri" w:cs="Calibri"/>
          <w:color w:val="010101"/>
          <w:w w:val="105"/>
        </w:rPr>
        <w:t>evaluate</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effectiveness</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maintenance</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plan</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at</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least</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once</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per</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year</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adjust</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plan</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the deed as</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needed; and</w:t>
      </w:r>
    </w:p>
    <w:p w14:paraId="47EB55DC" w14:textId="77777777" w:rsidR="005272BB" w:rsidRPr="005272BB" w:rsidRDefault="005272BB" w:rsidP="00E825E5">
      <w:pPr>
        <w:widowControl w:val="0"/>
        <w:numPr>
          <w:ilvl w:val="3"/>
          <w:numId w:val="16"/>
        </w:numPr>
        <w:autoSpaceDE w:val="0"/>
        <w:autoSpaceDN w:val="0"/>
        <w:spacing w:before="181" w:after="0" w:line="240" w:lineRule="auto"/>
        <w:ind w:left="1980"/>
        <w:jc w:val="both"/>
        <w:rPr>
          <w:rFonts w:ascii="Calibri" w:eastAsia="Arial" w:hAnsi="Calibri" w:cs="Calibri"/>
        </w:rPr>
      </w:pPr>
      <w:r w:rsidRPr="005272BB">
        <w:rPr>
          <w:rFonts w:ascii="Calibri" w:eastAsia="Arial" w:hAnsi="Calibri" w:cs="Calibri"/>
          <w:color w:val="010101"/>
          <w:w w:val="105"/>
        </w:rPr>
        <w:t>retain and make available, upon request by any public entity with administrative, health, environmental, or safety</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authority over</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site,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maintenance</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plan</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documentation</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required</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by</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divisions</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 xml:space="preserve">(J)(2)(f) </w:t>
      </w:r>
      <w:r w:rsidRPr="005272BB">
        <w:rPr>
          <w:rFonts w:ascii="Calibri" w:eastAsia="Arial" w:hAnsi="Calibri" w:cs="Calibri"/>
          <w:w w:val="105"/>
        </w:rPr>
        <w:t>and (J)(2)(g)</w:t>
      </w:r>
      <w:r w:rsidRPr="005272BB">
        <w:rPr>
          <w:rFonts w:ascii="Calibri" w:eastAsia="Arial" w:hAnsi="Calibri" w:cs="Calibri"/>
          <w:spacing w:val="-7"/>
          <w:w w:val="105"/>
        </w:rPr>
        <w:t xml:space="preserve"> </w:t>
      </w:r>
      <w:r w:rsidRPr="005272BB">
        <w:rPr>
          <w:rFonts w:ascii="Calibri" w:eastAsia="Arial" w:hAnsi="Calibri" w:cs="Calibri"/>
          <w:w w:val="105"/>
        </w:rPr>
        <w:t>above.</w:t>
      </w:r>
    </w:p>
    <w:p w14:paraId="2A49B05D" w14:textId="77777777" w:rsidR="005272BB" w:rsidRPr="005272BB" w:rsidRDefault="005272BB" w:rsidP="00E825E5">
      <w:pPr>
        <w:widowControl w:val="0"/>
        <w:numPr>
          <w:ilvl w:val="2"/>
          <w:numId w:val="19"/>
        </w:numPr>
        <w:tabs>
          <w:tab w:val="left" w:pos="1131"/>
        </w:tabs>
        <w:autoSpaceDE w:val="0"/>
        <w:autoSpaceDN w:val="0"/>
        <w:spacing w:before="187" w:after="0" w:line="247" w:lineRule="auto"/>
        <w:ind w:left="1260" w:hanging="360"/>
        <w:jc w:val="both"/>
        <w:rPr>
          <w:rFonts w:ascii="Calibri" w:eastAsia="Arial" w:hAnsi="Calibri" w:cs="Calibri"/>
        </w:rPr>
      </w:pPr>
      <w:r w:rsidRPr="005272BB">
        <w:rPr>
          <w:rFonts w:ascii="Calibri" w:eastAsia="Arial" w:hAnsi="Calibri" w:cs="Calibri"/>
          <w:color w:val="010101"/>
          <w:w w:val="105"/>
        </w:rPr>
        <w:t>The requirements of divisions (J)(2)(c) and (d) above do not apply to stormwater management facilities</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that</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are</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dedicated</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17"/>
          <w:w w:val="105"/>
        </w:rPr>
        <w:t xml:space="preserve"> </w:t>
      </w:r>
      <w:r w:rsidRPr="005272BB">
        <w:rPr>
          <w:rFonts w:ascii="Calibri" w:eastAsia="Arial" w:hAnsi="Calibri" w:cs="Calibri"/>
          <w:color w:val="010101"/>
          <w:w w:val="105"/>
        </w:rPr>
        <w:t>and</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accepted</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by</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5"/>
          <w:w w:val="105"/>
        </w:rPr>
        <w:t xml:space="preserve"> </w:t>
      </w:r>
      <w:r w:rsidRPr="005272BB">
        <w:rPr>
          <w:rFonts w:ascii="Calibri" w:eastAsia="Arial" w:hAnsi="Calibri" w:cs="Calibri"/>
          <w:color w:val="010101"/>
          <w:w w:val="105"/>
        </w:rPr>
        <w:t>municipality</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another</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governmental agency, subject to all applicable municipal stormwater general permit conditions, as issued by the Department.</w:t>
      </w:r>
    </w:p>
    <w:p w14:paraId="67FFB8A6" w14:textId="77777777" w:rsidR="005272BB" w:rsidRPr="005272BB" w:rsidRDefault="005272BB" w:rsidP="00E825E5">
      <w:pPr>
        <w:widowControl w:val="0"/>
        <w:numPr>
          <w:ilvl w:val="2"/>
          <w:numId w:val="19"/>
        </w:numPr>
        <w:autoSpaceDE w:val="0"/>
        <w:autoSpaceDN w:val="0"/>
        <w:spacing w:before="178" w:after="0" w:line="244" w:lineRule="auto"/>
        <w:ind w:left="1260" w:hanging="360"/>
        <w:jc w:val="both"/>
        <w:rPr>
          <w:rFonts w:ascii="Calibri" w:eastAsia="Arial" w:hAnsi="Calibri" w:cs="Calibri"/>
        </w:rPr>
      </w:pPr>
      <w:r w:rsidRPr="005272BB">
        <w:rPr>
          <w:rFonts w:ascii="Calibri" w:eastAsia="Arial" w:hAnsi="Calibri" w:cs="Calibri"/>
          <w:color w:val="010101"/>
          <w:w w:val="105"/>
        </w:rPr>
        <w:t>In the event that the stormwater management facility becomes a danger to public safety or public health,</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if</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it</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is</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in</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need</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maintenance</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repair, the</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municipality</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shall</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so</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notify</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9"/>
          <w:w w:val="105"/>
        </w:rPr>
        <w:t xml:space="preserve"> </w:t>
      </w:r>
      <w:r w:rsidRPr="005272BB">
        <w:rPr>
          <w:rFonts w:ascii="Calibri" w:eastAsia="Arial" w:hAnsi="Calibri" w:cs="Calibri"/>
          <w:color w:val="010101"/>
          <w:w w:val="105"/>
        </w:rPr>
        <w:t>responsible person in writing. Upon receipt of that notice, the responsible person shall have 14 days to effect maintenance and repair of the facility in a manner that is approved by the municipal engineer or his designee. The municipality, in its discretion, may extend the time allowed for effecting maintenance and</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repair</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for</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good cause.</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If</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responsible</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person</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fails</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refuses</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perform such</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maintenance</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and repair, the municipality or county may immediately proceed to do so and shall bill the cost thereof to the responsible</w:t>
      </w:r>
      <w:r w:rsidRPr="005272BB">
        <w:rPr>
          <w:rFonts w:ascii="Calibri" w:eastAsia="Arial" w:hAnsi="Calibri" w:cs="Calibri"/>
          <w:color w:val="010101"/>
          <w:spacing w:val="20"/>
          <w:w w:val="105"/>
        </w:rPr>
        <w:t xml:space="preserve"> </w:t>
      </w:r>
      <w:r w:rsidRPr="005272BB">
        <w:rPr>
          <w:rFonts w:ascii="Calibri" w:eastAsia="Arial" w:hAnsi="Calibri" w:cs="Calibri"/>
          <w:color w:val="010101"/>
          <w:w w:val="105"/>
        </w:rPr>
        <w:t>person.</w:t>
      </w:r>
    </w:p>
    <w:p w14:paraId="585BA27A" w14:textId="77777777" w:rsidR="005272BB" w:rsidRPr="005272BB" w:rsidRDefault="005272BB" w:rsidP="005272BB">
      <w:pPr>
        <w:widowControl w:val="0"/>
        <w:tabs>
          <w:tab w:val="left" w:pos="1134"/>
        </w:tabs>
        <w:autoSpaceDE w:val="0"/>
        <w:autoSpaceDN w:val="0"/>
        <w:spacing w:before="178" w:after="0" w:line="244" w:lineRule="auto"/>
        <w:ind w:left="900"/>
        <w:jc w:val="both"/>
        <w:rPr>
          <w:rFonts w:ascii="Calibri" w:eastAsia="Arial" w:hAnsi="Calibri" w:cs="Calibri"/>
        </w:rPr>
      </w:pPr>
    </w:p>
    <w:p w14:paraId="4E750AEB" w14:textId="77777777" w:rsidR="005272BB" w:rsidRPr="005272BB" w:rsidRDefault="005272BB" w:rsidP="00E825E5">
      <w:pPr>
        <w:widowControl w:val="0"/>
        <w:numPr>
          <w:ilvl w:val="1"/>
          <w:numId w:val="16"/>
        </w:numPr>
        <w:autoSpaceDE w:val="0"/>
        <w:autoSpaceDN w:val="0"/>
        <w:spacing w:after="0" w:line="257" w:lineRule="exact"/>
        <w:ind w:left="540"/>
        <w:jc w:val="both"/>
        <w:rPr>
          <w:rFonts w:ascii="Calibri" w:eastAsia="Arial" w:hAnsi="Calibri" w:cs="Calibri"/>
        </w:rPr>
      </w:pPr>
      <w:r w:rsidRPr="005272BB">
        <w:rPr>
          <w:rFonts w:ascii="Calibri" w:eastAsia="Arial" w:hAnsi="Calibri" w:cs="Calibri"/>
          <w:color w:val="010101"/>
          <w:w w:val="105"/>
        </w:rPr>
        <w:t>Nothing in this section shall preclude the municipality in which the major development is located</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from</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requiring</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13"/>
          <w:w w:val="105"/>
        </w:rPr>
        <w:t xml:space="preserve"> </w:t>
      </w:r>
      <w:r w:rsidRPr="005272BB">
        <w:rPr>
          <w:rFonts w:ascii="Calibri" w:eastAsia="Arial" w:hAnsi="Calibri" w:cs="Calibri"/>
          <w:color w:val="010101"/>
          <w:w w:val="105"/>
        </w:rPr>
        <w:t>posting</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a</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performance</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14"/>
          <w:w w:val="105"/>
        </w:rPr>
        <w:t xml:space="preserve"> </w:t>
      </w:r>
      <w:r w:rsidRPr="005272BB">
        <w:rPr>
          <w:rFonts w:ascii="Calibri" w:eastAsia="Arial" w:hAnsi="Calibri" w:cs="Calibri"/>
          <w:color w:val="010101"/>
          <w:w w:val="105"/>
        </w:rPr>
        <w:t>maintenance</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guarantee</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in</w:t>
      </w:r>
      <w:r w:rsidRPr="005272BB">
        <w:rPr>
          <w:rFonts w:ascii="Calibri" w:eastAsia="Arial" w:hAnsi="Calibri" w:cs="Calibri"/>
          <w:color w:val="010101"/>
          <w:spacing w:val="-17"/>
          <w:w w:val="105"/>
        </w:rPr>
        <w:t xml:space="preserve"> </w:t>
      </w:r>
      <w:r w:rsidRPr="005272BB">
        <w:rPr>
          <w:rFonts w:ascii="Calibri" w:eastAsia="Arial" w:hAnsi="Calibri" w:cs="Calibri"/>
          <w:color w:val="010101"/>
          <w:w w:val="105"/>
        </w:rPr>
        <w:t>accordance with N.J.S.A. 40:55D-53.</w:t>
      </w:r>
    </w:p>
    <w:p w14:paraId="7B30C916" w14:textId="77777777" w:rsidR="005272BB" w:rsidRPr="005272BB" w:rsidRDefault="005272BB" w:rsidP="00E825E5">
      <w:pPr>
        <w:widowControl w:val="0"/>
        <w:numPr>
          <w:ilvl w:val="0"/>
          <w:numId w:val="16"/>
        </w:numPr>
        <w:autoSpaceDE w:val="0"/>
        <w:autoSpaceDN w:val="0"/>
        <w:spacing w:before="187" w:after="0" w:line="244" w:lineRule="auto"/>
        <w:ind w:left="360"/>
        <w:jc w:val="both"/>
        <w:rPr>
          <w:rFonts w:ascii="Calibri" w:eastAsia="Arial" w:hAnsi="Calibri" w:cs="Calibri"/>
          <w:color w:val="010101"/>
        </w:rPr>
      </w:pPr>
      <w:r w:rsidRPr="005272BB">
        <w:rPr>
          <w:rFonts w:ascii="Calibri" w:eastAsia="Arial" w:hAnsi="Calibri" w:cs="Calibri"/>
          <w:b/>
          <w:bCs/>
          <w:iCs/>
          <w:color w:val="010101"/>
          <w:w w:val="105"/>
        </w:rPr>
        <w:t>Penalties</w:t>
      </w:r>
      <w:r w:rsidRPr="005272BB">
        <w:rPr>
          <w:rFonts w:ascii="Calibri" w:eastAsia="Arial" w:hAnsi="Calibri" w:cs="Calibri"/>
          <w:i/>
          <w:color w:val="010101"/>
          <w:w w:val="105"/>
        </w:rPr>
        <w:t xml:space="preserve">. </w:t>
      </w:r>
    </w:p>
    <w:p w14:paraId="199F4A87" w14:textId="77777777" w:rsidR="005272BB" w:rsidRPr="005272BB" w:rsidRDefault="005272BB" w:rsidP="005272BB">
      <w:pPr>
        <w:widowControl w:val="0"/>
        <w:tabs>
          <w:tab w:val="left" w:pos="847"/>
          <w:tab w:val="left" w:pos="848"/>
        </w:tabs>
        <w:autoSpaceDE w:val="0"/>
        <w:autoSpaceDN w:val="0"/>
        <w:spacing w:before="187" w:after="0" w:line="244" w:lineRule="auto"/>
        <w:jc w:val="both"/>
        <w:rPr>
          <w:rFonts w:ascii="Calibri" w:eastAsia="Arial" w:hAnsi="Calibri" w:cs="Calibri"/>
          <w:color w:val="010101"/>
          <w:w w:val="105"/>
        </w:rPr>
      </w:pPr>
      <w:r w:rsidRPr="005272BB">
        <w:rPr>
          <w:rFonts w:ascii="Calibri" w:eastAsia="Arial" w:hAnsi="Calibri" w:cs="Calibri"/>
          <w:color w:val="010101"/>
          <w:w w:val="105"/>
        </w:rPr>
        <w:t>Any person who erects, constructs, alters, repairs, converts, maintains, or uses any building,</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structure</w:t>
      </w:r>
      <w:r w:rsidRPr="005272BB">
        <w:rPr>
          <w:rFonts w:ascii="Calibri" w:eastAsia="Arial" w:hAnsi="Calibri" w:cs="Calibri"/>
          <w:color w:val="010101"/>
          <w:spacing w:val="-1"/>
          <w:w w:val="105"/>
        </w:rPr>
        <w:t xml:space="preserve"> </w:t>
      </w:r>
      <w:r w:rsidRPr="005272BB">
        <w:rPr>
          <w:rFonts w:ascii="Calibri" w:eastAsia="Arial" w:hAnsi="Calibri" w:cs="Calibri"/>
          <w:color w:val="010101"/>
          <w:w w:val="105"/>
        </w:rPr>
        <w:t>or</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land</w:t>
      </w:r>
      <w:r w:rsidRPr="005272BB">
        <w:rPr>
          <w:rFonts w:ascii="Calibri" w:eastAsia="Arial" w:hAnsi="Calibri" w:cs="Calibri"/>
          <w:color w:val="010101"/>
          <w:spacing w:val="-6"/>
          <w:w w:val="105"/>
        </w:rPr>
        <w:t xml:space="preserve"> </w:t>
      </w:r>
      <w:r w:rsidRPr="005272BB">
        <w:rPr>
          <w:rFonts w:ascii="Calibri" w:eastAsia="Arial" w:hAnsi="Calibri" w:cs="Calibri"/>
          <w:color w:val="010101"/>
          <w:w w:val="105"/>
        </w:rPr>
        <w:t>in</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violation</w:t>
      </w:r>
      <w:r w:rsidRPr="005272BB">
        <w:rPr>
          <w:rFonts w:ascii="Calibri" w:eastAsia="Arial" w:hAnsi="Calibri" w:cs="Calibri"/>
          <w:color w:val="010101"/>
          <w:spacing w:val="4"/>
          <w:w w:val="105"/>
        </w:rPr>
        <w:t xml:space="preserve"> </w:t>
      </w:r>
      <w:r w:rsidRPr="005272BB">
        <w:rPr>
          <w:rFonts w:ascii="Calibri" w:eastAsia="Arial" w:hAnsi="Calibri" w:cs="Calibri"/>
          <w:color w:val="010101"/>
          <w:w w:val="105"/>
        </w:rPr>
        <w:t>of</w:t>
      </w:r>
      <w:r w:rsidRPr="005272BB">
        <w:rPr>
          <w:rFonts w:ascii="Calibri" w:eastAsia="Arial" w:hAnsi="Calibri" w:cs="Calibri"/>
          <w:color w:val="010101"/>
          <w:spacing w:val="-11"/>
          <w:w w:val="105"/>
        </w:rPr>
        <w:t xml:space="preserve"> </w:t>
      </w:r>
      <w:r w:rsidRPr="005272BB">
        <w:rPr>
          <w:rFonts w:ascii="Calibri" w:eastAsia="Arial" w:hAnsi="Calibri" w:cs="Calibri"/>
          <w:color w:val="010101"/>
          <w:w w:val="105"/>
        </w:rPr>
        <w:t>this</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section</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shall</w:t>
      </w:r>
      <w:r w:rsidRPr="005272BB">
        <w:rPr>
          <w:rFonts w:ascii="Calibri" w:eastAsia="Arial" w:hAnsi="Calibri" w:cs="Calibri"/>
          <w:color w:val="010101"/>
          <w:spacing w:val="-5"/>
          <w:w w:val="105"/>
        </w:rPr>
        <w:t xml:space="preserve"> </w:t>
      </w:r>
      <w:r w:rsidRPr="005272BB">
        <w:rPr>
          <w:rFonts w:ascii="Calibri" w:eastAsia="Arial" w:hAnsi="Calibri" w:cs="Calibri"/>
          <w:color w:val="010101"/>
          <w:w w:val="105"/>
        </w:rPr>
        <w:t>be</w:t>
      </w:r>
      <w:r w:rsidRPr="005272BB">
        <w:rPr>
          <w:rFonts w:ascii="Calibri" w:eastAsia="Arial" w:hAnsi="Calibri" w:cs="Calibri"/>
          <w:color w:val="010101"/>
          <w:spacing w:val="-8"/>
          <w:w w:val="105"/>
        </w:rPr>
        <w:t xml:space="preserve"> </w:t>
      </w:r>
      <w:r w:rsidRPr="005272BB">
        <w:rPr>
          <w:rFonts w:ascii="Calibri" w:eastAsia="Arial" w:hAnsi="Calibri" w:cs="Calibri"/>
          <w:color w:val="010101"/>
          <w:w w:val="105"/>
        </w:rPr>
        <w:t>subject</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to</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the</w:t>
      </w:r>
      <w:r w:rsidRPr="005272BB">
        <w:rPr>
          <w:rFonts w:ascii="Calibri" w:eastAsia="Arial" w:hAnsi="Calibri" w:cs="Calibri"/>
          <w:color w:val="010101"/>
          <w:spacing w:val="-7"/>
          <w:w w:val="105"/>
        </w:rPr>
        <w:t xml:space="preserve"> </w:t>
      </w:r>
      <w:r w:rsidRPr="005272BB">
        <w:rPr>
          <w:rFonts w:ascii="Calibri" w:eastAsia="Arial" w:hAnsi="Calibri" w:cs="Calibri"/>
          <w:color w:val="010101"/>
          <w:w w:val="105"/>
        </w:rPr>
        <w:t>following</w:t>
      </w:r>
      <w:r w:rsidRPr="005272BB">
        <w:rPr>
          <w:rFonts w:ascii="Calibri" w:eastAsia="Arial" w:hAnsi="Calibri" w:cs="Calibri"/>
          <w:color w:val="010101"/>
          <w:spacing w:val="2"/>
          <w:w w:val="105"/>
        </w:rPr>
        <w:t xml:space="preserve"> </w:t>
      </w:r>
      <w:r w:rsidRPr="005272BB">
        <w:rPr>
          <w:rFonts w:ascii="Calibri" w:eastAsia="Arial" w:hAnsi="Calibri" w:cs="Calibri"/>
          <w:color w:val="010101"/>
          <w:w w:val="105"/>
        </w:rPr>
        <w:t>penalties:</w:t>
      </w:r>
      <w:r w:rsidRPr="005272BB">
        <w:rPr>
          <w:rFonts w:ascii="Calibri" w:eastAsia="Arial" w:hAnsi="Calibri" w:cs="Calibri"/>
          <w:color w:val="010101"/>
          <w:spacing w:val="3"/>
          <w:w w:val="105"/>
        </w:rPr>
        <w:t xml:space="preserve"> </w:t>
      </w:r>
      <w:r w:rsidRPr="005272BB">
        <w:rPr>
          <w:rFonts w:ascii="Calibri" w:eastAsia="Arial" w:hAnsi="Calibri" w:cs="Calibri"/>
          <w:color w:val="010101"/>
          <w:w w:val="105"/>
        </w:rPr>
        <w:t>A</w:t>
      </w:r>
      <w:r w:rsidRPr="005272BB">
        <w:rPr>
          <w:rFonts w:ascii="Calibri" w:eastAsia="Arial" w:hAnsi="Calibri" w:cs="Calibri"/>
          <w:color w:val="010101"/>
          <w:spacing w:val="-12"/>
          <w:w w:val="105"/>
        </w:rPr>
        <w:t xml:space="preserve"> </w:t>
      </w:r>
      <w:r w:rsidRPr="005272BB">
        <w:rPr>
          <w:rFonts w:ascii="Calibri" w:eastAsia="Arial" w:hAnsi="Calibri" w:cs="Calibri"/>
          <w:color w:val="010101"/>
          <w:w w:val="105"/>
        </w:rPr>
        <w:t>fine</w:t>
      </w:r>
      <w:r w:rsidRPr="005272BB">
        <w:rPr>
          <w:rFonts w:ascii="Calibri" w:eastAsia="Arial" w:hAnsi="Calibri" w:cs="Calibri"/>
          <w:color w:val="010101"/>
          <w:spacing w:val="-10"/>
          <w:w w:val="105"/>
        </w:rPr>
        <w:t xml:space="preserve"> </w:t>
      </w:r>
      <w:r w:rsidRPr="005272BB">
        <w:rPr>
          <w:rFonts w:ascii="Calibri" w:eastAsia="Arial" w:hAnsi="Calibri" w:cs="Calibri"/>
          <w:color w:val="010101"/>
          <w:w w:val="105"/>
        </w:rPr>
        <w:t>of $1000 for each offense.</w:t>
      </w:r>
    </w:p>
    <w:p w14:paraId="0EFAE880" w14:textId="77777777" w:rsidR="005272BB" w:rsidRPr="005272BB" w:rsidRDefault="005272BB" w:rsidP="00E825E5">
      <w:pPr>
        <w:widowControl w:val="0"/>
        <w:numPr>
          <w:ilvl w:val="0"/>
          <w:numId w:val="16"/>
        </w:numPr>
        <w:autoSpaceDE w:val="0"/>
        <w:autoSpaceDN w:val="0"/>
        <w:spacing w:before="188" w:after="0" w:line="240" w:lineRule="auto"/>
        <w:ind w:left="360"/>
        <w:jc w:val="both"/>
        <w:rPr>
          <w:rFonts w:ascii="Calibri" w:eastAsia="Arial" w:hAnsi="Calibri" w:cs="Calibri"/>
        </w:rPr>
      </w:pPr>
      <w:r w:rsidRPr="005272BB">
        <w:rPr>
          <w:rFonts w:ascii="Calibri" w:eastAsia="Arial" w:hAnsi="Calibri" w:cs="Calibri"/>
          <w:b/>
          <w:bCs/>
          <w:color w:val="010101"/>
          <w:w w:val="105"/>
        </w:rPr>
        <w:t>Severability</w:t>
      </w:r>
      <w:r w:rsidRPr="005272BB">
        <w:rPr>
          <w:rFonts w:ascii="Calibri" w:eastAsia="Arial" w:hAnsi="Calibri" w:cs="Calibri"/>
          <w:color w:val="010101"/>
          <w:w w:val="105"/>
        </w:rPr>
        <w:t>.</w:t>
      </w:r>
    </w:p>
    <w:p w14:paraId="4AB6269B" w14:textId="77777777" w:rsidR="005272BB" w:rsidRPr="005272BB" w:rsidRDefault="005272BB" w:rsidP="005272BB">
      <w:pPr>
        <w:widowControl w:val="0"/>
        <w:autoSpaceDE w:val="0"/>
        <w:autoSpaceDN w:val="0"/>
        <w:spacing w:before="188" w:after="0" w:line="240" w:lineRule="auto"/>
        <w:jc w:val="both"/>
        <w:rPr>
          <w:rFonts w:ascii="Calibri" w:eastAsia="Arial" w:hAnsi="Calibri" w:cs="Calibri"/>
          <w:color w:val="010101"/>
          <w:w w:val="105"/>
        </w:rPr>
      </w:pPr>
      <w:r w:rsidRPr="005272BB">
        <w:rPr>
          <w:rFonts w:ascii="Calibri" w:eastAsia="Arial" w:hAnsi="Calibri" w:cs="Calibri"/>
          <w:color w:val="010101"/>
          <w:w w:val="105"/>
        </w:rPr>
        <w:t>Each section, subsection, sentence, clause and phrase of this division is declared to be an independent section, subsection, sentence, clause and phrase, and the finding or holding of any such portion of this division to be unconstitutional, void, or ineffective for any cause, or reason, shall not affect any other portion of this division.</w:t>
      </w:r>
    </w:p>
    <w:p w14:paraId="48F3D350" w14:textId="77777777" w:rsidR="005272BB" w:rsidRPr="005272BB" w:rsidRDefault="005272BB" w:rsidP="00E825E5">
      <w:pPr>
        <w:widowControl w:val="0"/>
        <w:numPr>
          <w:ilvl w:val="0"/>
          <w:numId w:val="16"/>
        </w:numPr>
        <w:autoSpaceDE w:val="0"/>
        <w:autoSpaceDN w:val="0"/>
        <w:spacing w:before="188" w:after="0" w:line="240" w:lineRule="auto"/>
        <w:ind w:left="360"/>
        <w:jc w:val="both"/>
        <w:rPr>
          <w:rFonts w:ascii="Calibri" w:eastAsia="Arial" w:hAnsi="Calibri" w:cs="Calibri"/>
        </w:rPr>
      </w:pPr>
      <w:r w:rsidRPr="005272BB">
        <w:rPr>
          <w:rFonts w:ascii="Calibri" w:eastAsia="Arial" w:hAnsi="Calibri" w:cs="Calibri"/>
          <w:b/>
          <w:bCs/>
          <w:color w:val="010101"/>
          <w:w w:val="105"/>
        </w:rPr>
        <w:t>Effective Date</w:t>
      </w:r>
      <w:r w:rsidRPr="005272BB">
        <w:rPr>
          <w:rFonts w:ascii="Calibri" w:eastAsia="Arial" w:hAnsi="Calibri" w:cs="Calibri"/>
          <w:color w:val="010101"/>
          <w:w w:val="105"/>
        </w:rPr>
        <w:t>.</w:t>
      </w:r>
    </w:p>
    <w:p w14:paraId="4CFE7715" w14:textId="77777777" w:rsidR="005272BB" w:rsidRPr="005272BB" w:rsidRDefault="005272BB" w:rsidP="005272BB">
      <w:pPr>
        <w:widowControl w:val="0"/>
        <w:autoSpaceDE w:val="0"/>
        <w:autoSpaceDN w:val="0"/>
        <w:spacing w:before="188" w:after="0" w:line="240" w:lineRule="auto"/>
        <w:jc w:val="both"/>
        <w:rPr>
          <w:rFonts w:ascii="Calibri" w:eastAsia="Arial" w:hAnsi="Calibri" w:cs="Calibri"/>
        </w:rPr>
      </w:pPr>
      <w:r w:rsidRPr="005272BB">
        <w:rPr>
          <w:rFonts w:ascii="Calibri" w:eastAsia="Arial" w:hAnsi="Calibri" w:cs="Calibri"/>
          <w:color w:val="010101"/>
          <w:w w:val="105"/>
        </w:rPr>
        <w:t>This ordinance shall be in full force and effect from and after its adoption and any publication required by law.</w:t>
      </w:r>
    </w:p>
    <w:p w14:paraId="736A5311" w14:textId="77777777" w:rsidR="00EC7E27" w:rsidRDefault="00EC7E27">
      <w:pPr>
        <w:rPr>
          <w:rFonts w:ascii="Times New Roman" w:eastAsia="Calibri" w:hAnsi="Times New Roman" w:cs="Times New Roman"/>
        </w:rPr>
      </w:pPr>
    </w:p>
    <w:p w14:paraId="5101AB6F" w14:textId="77777777" w:rsidR="00EC7E27" w:rsidRPr="00A66C15" w:rsidRDefault="00EC7E27" w:rsidP="00EC7E2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ATTEST:</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TOWNSHIP OF VOORHEES</w:t>
      </w:r>
    </w:p>
    <w:p w14:paraId="481AAFB2" w14:textId="77777777" w:rsidR="00EC7E27" w:rsidRPr="00A66C15" w:rsidRDefault="00EC7E27" w:rsidP="00EC7E2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42D3087F" w14:textId="77777777" w:rsidR="00EC7E27" w:rsidRPr="00A66C15" w:rsidRDefault="00EC7E27" w:rsidP="00EC7E2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34F9B8E5" w14:textId="77777777" w:rsidR="00EC7E27" w:rsidRPr="00A66C15" w:rsidRDefault="00EC7E27" w:rsidP="00EC7E2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_____________________________</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____________________________</w:t>
      </w:r>
    </w:p>
    <w:p w14:paraId="6B36EAFA" w14:textId="77777777" w:rsidR="00EC7E27" w:rsidRPr="00A66C15" w:rsidRDefault="00EC7E27" w:rsidP="00EC7E2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r w:rsidRPr="00A66C15">
        <w:rPr>
          <w:rFonts w:ascii="Times New Roman" w:eastAsia="Times New Roman" w:hAnsi="Times New Roman" w:cs="Times New Roman"/>
          <w:bCs/>
          <w:spacing w:val="-3"/>
        </w:rPr>
        <w:t xml:space="preserve"> Dee Ober, RMC, Township Clerk</w:t>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r>
      <w:r w:rsidRPr="00A66C15">
        <w:rPr>
          <w:rFonts w:ascii="Times New Roman" w:eastAsia="Times New Roman" w:hAnsi="Times New Roman" w:cs="Times New Roman"/>
          <w:bCs/>
          <w:spacing w:val="-3"/>
        </w:rPr>
        <w:tab/>
        <w:t xml:space="preserve"> By:  Michael R. Mignogna, Mayor</w:t>
      </w:r>
    </w:p>
    <w:p w14:paraId="34E16518" w14:textId="77777777" w:rsidR="00EC7E27" w:rsidRPr="00A66C15" w:rsidRDefault="00EC7E27" w:rsidP="00EC7E27">
      <w:pPr>
        <w:widowControl w:val="0"/>
        <w:tabs>
          <w:tab w:val="left" w:pos="-720"/>
        </w:tabs>
        <w:suppressAutoHyphens/>
        <w:autoSpaceDE w:val="0"/>
        <w:autoSpaceDN w:val="0"/>
        <w:adjustRightInd w:val="0"/>
        <w:spacing w:after="0" w:line="240" w:lineRule="auto"/>
        <w:jc w:val="both"/>
        <w:rPr>
          <w:rFonts w:ascii="Times New Roman" w:eastAsia="Times New Roman" w:hAnsi="Times New Roman" w:cs="Times New Roman"/>
          <w:bCs/>
          <w:spacing w:val="-3"/>
        </w:rPr>
      </w:pPr>
    </w:p>
    <w:p w14:paraId="45F00F54" w14:textId="77777777" w:rsidR="00EC7E27" w:rsidRPr="00A66C15" w:rsidRDefault="00EC7E27" w:rsidP="00EC7E27">
      <w:pPr>
        <w:spacing w:after="60" w:line="240" w:lineRule="auto"/>
        <w:rPr>
          <w:rFonts w:ascii="Times New Roman" w:eastAsia="Calibri" w:hAnsi="Times New Roman" w:cs="Times New Roman"/>
          <w:bCs/>
        </w:rPr>
      </w:pPr>
      <w:r w:rsidRPr="00A66C15">
        <w:rPr>
          <w:rFonts w:ascii="Times New Roman" w:eastAsia="Calibri" w:hAnsi="Times New Roman" w:cs="Times New Roman"/>
        </w:rPr>
        <w:tab/>
      </w:r>
    </w:p>
    <w:p w14:paraId="2588D98A" w14:textId="77777777" w:rsidR="00EC7E27" w:rsidRPr="00A66C15" w:rsidRDefault="00EC7E27" w:rsidP="00EC7E27">
      <w:pPr>
        <w:spacing w:after="0" w:line="240" w:lineRule="auto"/>
        <w:jc w:val="center"/>
        <w:rPr>
          <w:rFonts w:ascii="Times New Roman" w:eastAsia="Calibri" w:hAnsi="Times New Roman" w:cs="Times New Roman"/>
          <w:b/>
          <w:bCs/>
        </w:rPr>
      </w:pPr>
    </w:p>
    <w:p w14:paraId="0E0E5CAD" w14:textId="5D0702C9" w:rsidR="00EC7E27" w:rsidRPr="00A66C15" w:rsidRDefault="00EC7E27" w:rsidP="00EC7E27">
      <w:pPr>
        <w:spacing w:after="0" w:line="240" w:lineRule="auto"/>
        <w:rPr>
          <w:rFonts w:ascii="Times New Roman" w:eastAsia="Calibri" w:hAnsi="Times New Roman" w:cs="Times New Roman"/>
        </w:rPr>
      </w:pPr>
      <w:r w:rsidRPr="00A66C15">
        <w:rPr>
          <w:rFonts w:ascii="Times New Roman" w:eastAsia="Calibri" w:hAnsi="Times New Roman" w:cs="Times New Roman"/>
        </w:rPr>
        <w:t xml:space="preserve">Introduced: </w:t>
      </w:r>
      <w:r>
        <w:rPr>
          <w:rFonts w:ascii="Times New Roman" w:eastAsia="Calibri" w:hAnsi="Times New Roman" w:cs="Times New Roman"/>
        </w:rPr>
        <w:t>February 22</w:t>
      </w:r>
      <w:r w:rsidRPr="00A66C15">
        <w:rPr>
          <w:rFonts w:ascii="Times New Roman" w:eastAsia="Calibri" w:hAnsi="Times New Roman" w:cs="Times New Roman"/>
        </w:rPr>
        <w:t>, 2021</w:t>
      </w:r>
    </w:p>
    <w:p w14:paraId="58060EA5" w14:textId="5E9EC394" w:rsidR="00EC7E27" w:rsidRPr="00A66C15" w:rsidRDefault="00EC7E27" w:rsidP="00EC7E27">
      <w:pPr>
        <w:spacing w:after="0" w:line="240" w:lineRule="auto"/>
        <w:rPr>
          <w:rFonts w:ascii="Times New Roman" w:eastAsia="Calibri" w:hAnsi="Times New Roman" w:cs="Times New Roman"/>
        </w:rPr>
      </w:pPr>
      <w:r w:rsidRPr="00A66C15">
        <w:rPr>
          <w:rFonts w:ascii="Times New Roman" w:eastAsia="Calibri" w:hAnsi="Times New Roman" w:cs="Times New Roman"/>
        </w:rPr>
        <w:t>Adopted:</w:t>
      </w:r>
      <w:r>
        <w:rPr>
          <w:rFonts w:ascii="Times New Roman" w:eastAsia="Calibri" w:hAnsi="Times New Roman" w:cs="Times New Roman"/>
        </w:rPr>
        <w:t xml:space="preserve"> March 23, 2021</w:t>
      </w:r>
    </w:p>
    <w:p w14:paraId="7B6CB9D0" w14:textId="77777777" w:rsidR="00EC7E27" w:rsidRPr="00A66C15" w:rsidRDefault="00EC7E27" w:rsidP="00EC7E27">
      <w:pPr>
        <w:spacing w:after="0" w:line="240" w:lineRule="auto"/>
        <w:jc w:val="center"/>
        <w:rPr>
          <w:rFonts w:ascii="Times New Roman" w:eastAsia="Calibri" w:hAnsi="Times New Roman" w:cs="Times New Roman"/>
        </w:rPr>
      </w:pPr>
      <w:r w:rsidRPr="00A66C15">
        <w:rPr>
          <w:rFonts w:ascii="Times New Roman" w:eastAsia="Calibri" w:hAnsi="Times New Roman" w:cs="Times New Roman"/>
        </w:rPr>
        <w:t xml:space="preserve"> </w:t>
      </w:r>
    </w:p>
    <w:p w14:paraId="152153A8" w14:textId="649121CF" w:rsidR="00EC7E27" w:rsidRPr="00A66C15" w:rsidRDefault="00EC7E27" w:rsidP="00EC7E27">
      <w:pPr>
        <w:spacing w:after="0" w:line="240" w:lineRule="auto"/>
        <w:jc w:val="both"/>
        <w:rPr>
          <w:rFonts w:ascii="Times New Roman" w:eastAsia="Calibri" w:hAnsi="Times New Roman" w:cs="Times New Roman"/>
        </w:rPr>
      </w:pPr>
      <w:r w:rsidRPr="00A66C15">
        <w:rPr>
          <w:rFonts w:ascii="Times New Roman" w:eastAsia="Calibri" w:hAnsi="Times New Roman" w:cs="Times New Roman"/>
        </w:rPr>
        <w:tab/>
        <w:t>I, Dee Ober, Clerk of the Township of Voorhees, County of Camden, State of New Jersey</w:t>
      </w:r>
      <w:r w:rsidRPr="00A66C15">
        <w:rPr>
          <w:rFonts w:ascii="Times New Roman" w:eastAsia="Calibri" w:hAnsi="Times New Roman" w:cs="Times New Roman"/>
          <w:b/>
        </w:rPr>
        <w:t xml:space="preserve"> </w:t>
      </w:r>
      <w:r w:rsidRPr="00A66C15">
        <w:rPr>
          <w:rFonts w:ascii="Times New Roman" w:eastAsia="Calibri" w:hAnsi="Times New Roman" w:cs="Times New Roman"/>
        </w:rPr>
        <w:t xml:space="preserve">hereby certify the foregoing to be a true and correct copy of an Ordinance </w:t>
      </w:r>
      <w:r>
        <w:rPr>
          <w:rFonts w:ascii="Times New Roman" w:eastAsia="Calibri" w:hAnsi="Times New Roman" w:cs="Times New Roman"/>
        </w:rPr>
        <w:t>adopt</w:t>
      </w:r>
      <w:r w:rsidRPr="00A66C15">
        <w:rPr>
          <w:rFonts w:ascii="Times New Roman" w:eastAsia="Calibri" w:hAnsi="Times New Roman" w:cs="Times New Roman"/>
        </w:rPr>
        <w:t xml:space="preserve">ed by the Mayor and Township Committee of the Township of Voorhees at a meeting on </w:t>
      </w:r>
      <w:r>
        <w:rPr>
          <w:rFonts w:ascii="Times New Roman" w:eastAsia="Calibri" w:hAnsi="Times New Roman" w:cs="Times New Roman"/>
        </w:rPr>
        <w:t>March 23</w:t>
      </w:r>
      <w:r w:rsidRPr="00A66C15">
        <w:rPr>
          <w:rFonts w:ascii="Times New Roman" w:eastAsia="Calibri" w:hAnsi="Times New Roman" w:cs="Times New Roman"/>
        </w:rPr>
        <w:t xml:space="preserve">, 2021, held at the </w:t>
      </w:r>
      <w:r w:rsidRPr="00A66C15">
        <w:rPr>
          <w:rFonts w:ascii="Times New Roman" w:eastAsia="Calibri" w:hAnsi="Times New Roman" w:cs="Times New Roman"/>
          <w:bCs/>
        </w:rPr>
        <w:t xml:space="preserve">Municipal Building, 2400 Voorhees Town Center, </w:t>
      </w:r>
      <w:r w:rsidRPr="00A66C15">
        <w:rPr>
          <w:rFonts w:ascii="Times New Roman" w:eastAsia="Calibri" w:hAnsi="Times New Roman" w:cs="Times New Roman"/>
        </w:rPr>
        <w:t xml:space="preserve">Voorhees, New Jersey. </w:t>
      </w:r>
    </w:p>
    <w:p w14:paraId="38A2D944" w14:textId="03CE6BF3" w:rsidR="00EC7E27" w:rsidRDefault="00E77069">
      <w:pPr>
        <w:rPr>
          <w:rFonts w:ascii="Times New Roman" w:eastAsia="Calibri" w:hAnsi="Times New Roman" w:cs="Times New Roman"/>
        </w:rPr>
      </w:pPr>
      <w:r>
        <w:rPr>
          <w:rFonts w:ascii="Times New Roman" w:eastAsia="Calibri" w:hAnsi="Times New Roman" w:cs="Times New Roman"/>
        </w:rPr>
        <w:br w:type="page"/>
      </w:r>
    </w:p>
    <w:p w14:paraId="78722A8C" w14:textId="3C1012B5" w:rsidR="00C46624" w:rsidRPr="00896940" w:rsidRDefault="00896940" w:rsidP="00E77069">
      <w:pPr>
        <w:spacing w:after="0" w:line="240" w:lineRule="auto"/>
        <w:rPr>
          <w:rFonts w:ascii="Times New Roman" w:eastAsia="Times New Roman" w:hAnsi="Times New Roman" w:cs="Times New Roman"/>
          <w:b/>
          <w:bCs/>
        </w:rPr>
      </w:pPr>
      <w:r w:rsidRPr="00896940">
        <w:rPr>
          <w:rFonts w:ascii="Times New Roman" w:eastAsia="Times New Roman" w:hAnsi="Times New Roman" w:cs="Times New Roman"/>
          <w:b/>
          <w:bCs/>
        </w:rPr>
        <w:lastRenderedPageBreak/>
        <w:t>RESOLUTION NO. 96-21</w:t>
      </w:r>
    </w:p>
    <w:p w14:paraId="4FAA8876" w14:textId="77777777" w:rsidR="00896940" w:rsidRDefault="00896940" w:rsidP="00E77069">
      <w:pPr>
        <w:spacing w:after="0" w:line="240" w:lineRule="auto"/>
        <w:rPr>
          <w:rFonts w:ascii="Times New Roman" w:eastAsia="Times New Roman" w:hAnsi="Times New Roman" w:cs="Times New Roman"/>
        </w:rPr>
      </w:pPr>
    </w:p>
    <w:p w14:paraId="31A7A810" w14:textId="77777777" w:rsidR="00C46624" w:rsidRDefault="00C46624" w:rsidP="00E77069">
      <w:pPr>
        <w:spacing w:after="0" w:line="240" w:lineRule="auto"/>
        <w:rPr>
          <w:rFonts w:ascii="Times New Roman" w:eastAsia="Times New Roman" w:hAnsi="Times New Roman" w:cs="Times New Roman"/>
        </w:rPr>
      </w:pPr>
    </w:p>
    <w:p w14:paraId="2C94CC66" w14:textId="77777777" w:rsidR="00C46624" w:rsidRPr="001C16B0" w:rsidRDefault="00C46624" w:rsidP="00C46624">
      <w:pPr>
        <w:spacing w:after="0" w:line="240" w:lineRule="auto"/>
        <w:jc w:val="center"/>
        <w:rPr>
          <w:rFonts w:ascii="Times New Roman" w:eastAsia="Calibri" w:hAnsi="Times New Roman" w:cs="Times New Roman"/>
          <w:b/>
          <w:bCs/>
        </w:rPr>
      </w:pPr>
      <w:r w:rsidRPr="001C16B0">
        <w:rPr>
          <w:rFonts w:ascii="Times New Roman" w:eastAsia="Calibri" w:hAnsi="Times New Roman" w:cs="Times New Roman"/>
          <w:b/>
          <w:bCs/>
        </w:rPr>
        <w:t xml:space="preserve">RESOLUTION MEMORIALIZING </w:t>
      </w:r>
      <w:r>
        <w:rPr>
          <w:rFonts w:ascii="Times New Roman" w:eastAsia="Calibri" w:hAnsi="Times New Roman" w:cs="Times New Roman"/>
          <w:b/>
          <w:bCs/>
        </w:rPr>
        <w:t xml:space="preserve">AN </w:t>
      </w:r>
      <w:r w:rsidRPr="001C16B0">
        <w:rPr>
          <w:rFonts w:ascii="Times New Roman" w:eastAsia="Calibri" w:hAnsi="Times New Roman" w:cs="Times New Roman"/>
          <w:b/>
          <w:bCs/>
        </w:rPr>
        <w:t>EXECUTIVE SESSION</w:t>
      </w:r>
    </w:p>
    <w:p w14:paraId="6372305C" w14:textId="77777777" w:rsidR="00C46624" w:rsidRPr="001C16B0" w:rsidRDefault="00C46624" w:rsidP="00C46624">
      <w:pPr>
        <w:spacing w:after="0" w:line="240" w:lineRule="auto"/>
        <w:jc w:val="both"/>
        <w:rPr>
          <w:rFonts w:ascii="Times New Roman" w:eastAsia="Calibri" w:hAnsi="Times New Roman" w:cs="Times New Roman"/>
          <w:b/>
          <w:bCs/>
        </w:rPr>
      </w:pPr>
    </w:p>
    <w:p w14:paraId="2EB618F5" w14:textId="77777777" w:rsidR="00C46624" w:rsidRPr="001C16B0" w:rsidRDefault="00C46624" w:rsidP="00C46624">
      <w:pPr>
        <w:spacing w:after="0" w:line="240" w:lineRule="auto"/>
        <w:jc w:val="both"/>
        <w:rPr>
          <w:rFonts w:ascii="Times New Roman" w:eastAsia="Calibri" w:hAnsi="Times New Roman" w:cs="Times New Roman"/>
          <w:b/>
          <w:bCs/>
        </w:rPr>
      </w:pPr>
    </w:p>
    <w:p w14:paraId="1AE8392F" w14:textId="77777777" w:rsidR="00C46624" w:rsidRPr="001C16B0" w:rsidRDefault="00C46624" w:rsidP="00C46624">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the Open Public Meetings Act (N.J.S.A. 10:4-6 et seq.) requires all meetings of the Township of Voorhees to be held in public, except as set forth in N.J.S.A. 10:4-12(b) which provides for nine (9) types of matters that may lawfully be discussed in “Executive Session,” i.e. without the public being permitted to attend; and</w:t>
      </w:r>
    </w:p>
    <w:p w14:paraId="59E6932B" w14:textId="13E8DAFA" w:rsidR="00C46624" w:rsidRPr="001C16B0" w:rsidRDefault="00C46624" w:rsidP="00C46624">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 xml:space="preserve">WHEREAS, </w:t>
      </w:r>
      <w:r w:rsidRPr="001C16B0">
        <w:rPr>
          <w:rFonts w:ascii="Times New Roman" w:eastAsia="Calibri" w:hAnsi="Times New Roman" w:cs="Times New Roman"/>
        </w:rPr>
        <w:t xml:space="preserve">the Township of Voorhees has determined that certain issues set forth below are permitted by N.J.S.A. 10:4-12(b) to be discussed without the public in attendance were discussed during an Executive Session held on </w:t>
      </w:r>
      <w:r w:rsidR="00896940">
        <w:rPr>
          <w:rFonts w:ascii="Times New Roman" w:eastAsia="Calibri" w:hAnsi="Times New Roman" w:cs="Times New Roman"/>
        </w:rPr>
        <w:t>March 15</w:t>
      </w:r>
      <w:r>
        <w:rPr>
          <w:rFonts w:ascii="Times New Roman" w:eastAsia="Calibri" w:hAnsi="Times New Roman" w:cs="Times New Roman"/>
        </w:rPr>
        <w:t>, 2021</w:t>
      </w:r>
      <w:r w:rsidRPr="001C16B0">
        <w:rPr>
          <w:rFonts w:ascii="Times New Roman" w:eastAsia="Calibri" w:hAnsi="Times New Roman" w:cs="Times New Roman"/>
        </w:rPr>
        <w:t xml:space="preserve"> at approximately </w:t>
      </w:r>
      <w:r w:rsidR="00896940">
        <w:rPr>
          <w:rFonts w:ascii="Times New Roman" w:eastAsia="Calibri" w:hAnsi="Times New Roman" w:cs="Times New Roman"/>
        </w:rPr>
        <w:t>6</w:t>
      </w:r>
      <w:r w:rsidRPr="001C16B0">
        <w:rPr>
          <w:rFonts w:ascii="Times New Roman" w:eastAsia="Calibri" w:hAnsi="Times New Roman" w:cs="Times New Roman"/>
        </w:rPr>
        <w:t>:</w:t>
      </w:r>
      <w:r w:rsidR="00896940">
        <w:rPr>
          <w:rFonts w:ascii="Times New Roman" w:eastAsia="Calibri" w:hAnsi="Times New Roman" w:cs="Times New Roman"/>
        </w:rPr>
        <w:t>3</w:t>
      </w:r>
      <w:r w:rsidRPr="001C16B0">
        <w:rPr>
          <w:rFonts w:ascii="Times New Roman" w:eastAsia="Calibri" w:hAnsi="Times New Roman" w:cs="Times New Roman"/>
        </w:rPr>
        <w:t>0 p.m.; and</w:t>
      </w:r>
    </w:p>
    <w:p w14:paraId="7DA8C351" w14:textId="77777777" w:rsidR="00C46624" w:rsidRPr="001C16B0" w:rsidRDefault="00C46624" w:rsidP="00C46624">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rPr>
        <w:tab/>
        <w:t>WHEREAS</w:t>
      </w:r>
      <w:r w:rsidRPr="001C16B0">
        <w:rPr>
          <w:rFonts w:ascii="Times New Roman" w:eastAsia="Calibri" w:hAnsi="Times New Roman" w:cs="Times New Roman"/>
        </w:rPr>
        <w:t>, the nine (9) exceptions to public meetings set forth in N.J.S.A. 10:4-12(b) are listed below, and the items to be privately discussed that fall within such exceptions shall be identified and written, and after each exception is a space where additional information that will disclose as much information about the discussion as possible without undermining the purpose of the exception as follows:</w:t>
      </w:r>
    </w:p>
    <w:p w14:paraId="4E59ED71" w14:textId="77777777" w:rsidR="00C46624" w:rsidRPr="001C16B0" w:rsidRDefault="00C46624" w:rsidP="00C46624">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59264" behindDoc="0" locked="1" layoutInCell="1" allowOverlap="1" wp14:anchorId="302CD1F1" wp14:editId="427EDF4B">
                <wp:simplePos x="0" y="0"/>
                <wp:positionH relativeFrom="column">
                  <wp:posOffset>-32385</wp:posOffset>
                </wp:positionH>
                <wp:positionV relativeFrom="paragraph">
                  <wp:posOffset>150495</wp:posOffset>
                </wp:positionV>
                <wp:extent cx="365760" cy="365760"/>
                <wp:effectExtent l="0" t="0" r="15240" b="15240"/>
                <wp:wrapSquare wrapText="bothSides"/>
                <wp:docPr id="2"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33402B" id="Rectangle 2" o:spid="_x0000_s1026" style="position:absolute;margin-left:-2.55pt;margin-top:11.85pt;width:28.8pt;height:28.8pt;z-index:25165926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bCs/>
          <w:sz w:val="24"/>
          <w:szCs w:val="24"/>
        </w:rPr>
        <w:t>“(1) Any matter which, by express provision of Federal law, State statute or rule of court shall be rendered confidential or excluded from public discussion</w:t>
      </w:r>
      <w:r w:rsidRPr="001C16B0">
        <w:rPr>
          <w:rFonts w:ascii="Times New Roman" w:eastAsia="Times New Roman" w:hAnsi="Times New Roman" w:cs="Times New Roman"/>
          <w:sz w:val="24"/>
          <w:szCs w:val="24"/>
        </w:rPr>
        <w:t xml:space="preserve">.”  The legal citation to the provision(s) at issue is: __________________________ and the nature of the matter, described as specifically as possible without undermining the need for confidentiality is; </w:t>
      </w:r>
    </w:p>
    <w:p w14:paraId="6AF6DAFE" w14:textId="77777777" w:rsidR="00C46624" w:rsidRPr="001C16B0" w:rsidRDefault="00C46624" w:rsidP="00C46624">
      <w:pPr>
        <w:tabs>
          <w:tab w:val="left" w:leader="underscore" w:pos="781"/>
        </w:tabs>
        <w:spacing w:after="0" w:line="240" w:lineRule="auto"/>
        <w:jc w:val="center"/>
        <w:rPr>
          <w:rFonts w:ascii="Times New Roman" w:eastAsia="Calibri" w:hAnsi="Times New Roman" w:cs="Times New Roman"/>
          <w:sz w:val="24"/>
          <w:szCs w:val="24"/>
        </w:rPr>
      </w:pPr>
    </w:p>
    <w:p w14:paraId="1B3C4567" w14:textId="77777777" w:rsidR="00C46624" w:rsidRPr="001C16B0" w:rsidRDefault="00C46624" w:rsidP="00C46624">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0288" behindDoc="0" locked="1" layoutInCell="1" allowOverlap="1" wp14:anchorId="18492ACC" wp14:editId="49FB92D3">
                <wp:simplePos x="0" y="0"/>
                <wp:positionH relativeFrom="column">
                  <wp:posOffset>-32385</wp:posOffset>
                </wp:positionH>
                <wp:positionV relativeFrom="paragraph">
                  <wp:posOffset>51435</wp:posOffset>
                </wp:positionV>
                <wp:extent cx="365760" cy="365760"/>
                <wp:effectExtent l="0" t="0" r="15240" b="15240"/>
                <wp:wrapSquare wrapText="bothSides"/>
                <wp:docPr id="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7FC40099" w14:textId="77777777" w:rsidR="009E1513" w:rsidRDefault="009E1513" w:rsidP="00C4662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492ACC" id="Rectangle 4" o:spid="_x0000_s1026" style="position:absolute;left:0;text-align:left;margin-left:-2.55pt;margin-top:4.05pt;width:28.8pt;height:28.8pt;z-index:25166028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">
                <v:textbox>
                  <w:txbxContent>
                    <w:p w14:paraId="7FC40099" w14:textId="77777777" w:rsidR="009E1513" w:rsidRDefault="009E1513" w:rsidP="00C46624"/>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2) Any matter in which the release of information would impair a right to receive funds from the federal government.</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723F2F18" w14:textId="77777777" w:rsidR="00C46624" w:rsidRPr="001C16B0" w:rsidRDefault="00C46624" w:rsidP="00C46624">
      <w:pPr>
        <w:tabs>
          <w:tab w:val="left" w:leader="underscore" w:pos="781"/>
        </w:tabs>
        <w:spacing w:after="0" w:line="240" w:lineRule="auto"/>
        <w:jc w:val="center"/>
        <w:rPr>
          <w:rFonts w:ascii="Times New Roman" w:eastAsia="Calibri" w:hAnsi="Times New Roman" w:cs="Times New Roman"/>
          <w:sz w:val="24"/>
          <w:szCs w:val="24"/>
        </w:rPr>
      </w:pPr>
    </w:p>
    <w:p w14:paraId="7CFEB223" w14:textId="77777777" w:rsidR="00C46624" w:rsidRPr="001C16B0" w:rsidRDefault="00C46624" w:rsidP="00C46624">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1312" behindDoc="0" locked="1" layoutInCell="1" allowOverlap="1" wp14:anchorId="533C83C4" wp14:editId="5397CB3F">
                <wp:simplePos x="0" y="0"/>
                <wp:positionH relativeFrom="column">
                  <wp:posOffset>-32385</wp:posOffset>
                </wp:positionH>
                <wp:positionV relativeFrom="paragraph">
                  <wp:posOffset>46355</wp:posOffset>
                </wp:positionV>
                <wp:extent cx="365760" cy="365760"/>
                <wp:effectExtent l="0" t="0" r="15240" b="15240"/>
                <wp:wrapSquare wrapText="bothSides"/>
                <wp:docPr id="5"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CDF332" id="Rectangle 5" o:spid="_x0000_s1026" style="position:absolute;margin-left:-2.55pt;margin-top:3.65pt;width:28.8pt;height:28.8pt;z-index:25166131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(3) Any material the disclosure of which constitutes an unwarranted invasion of individual privacy such as any records, data, reports, recommendations, or other personal material of any educational, training, social service, medical, health, custodial, child protection, rehabilitation, legal defense, welfare, housing, relocation, insurance and similar program or institution operated by a public body pertaining to any specific individual admitted to or served by such institution or program, including but not limited to information relative to the individual's personal and family circumstances, and any material pertaining to admission, discharge, treatment, progress or condition of any individual, unless the individual concerned (or, in the case of a minor or incompetent, his guardian) shall request in writing that the same be disclosed publicly.</w:t>
      </w:r>
      <w:r w:rsidRPr="001C16B0">
        <w:rPr>
          <w:rFonts w:ascii="Times New Roman" w:eastAsia="Times New Roman" w:hAnsi="Times New Roman" w:cs="Times New Roman"/>
          <w:sz w:val="24"/>
          <w:szCs w:val="24"/>
        </w:rPr>
        <w:t>”  The nature of the matter, described as specifically as possible without undermining the need for confidentiality is;</w:t>
      </w:r>
    </w:p>
    <w:p w14:paraId="5204E3D2" w14:textId="77777777" w:rsidR="00C46624" w:rsidRPr="001C16B0" w:rsidRDefault="00C46624" w:rsidP="00C46624">
      <w:pPr>
        <w:spacing w:after="0" w:line="240" w:lineRule="auto"/>
        <w:jc w:val="both"/>
        <w:rPr>
          <w:rFonts w:ascii="Times New Roman" w:eastAsia="Calibri" w:hAnsi="Times New Roman" w:cs="Times New Roman"/>
          <w:b/>
          <w:bCs/>
          <w:sz w:val="24"/>
          <w:szCs w:val="24"/>
        </w:rPr>
      </w:pPr>
    </w:p>
    <w:p w14:paraId="20A4D9EA" w14:textId="1435C4F6" w:rsidR="00C46624" w:rsidRPr="001C16B0" w:rsidRDefault="00C46624" w:rsidP="00C46624">
      <w:pPr>
        <w:widowControl w:val="0"/>
        <w:autoSpaceDE w:val="0"/>
        <w:autoSpaceDN w:val="0"/>
        <w:spacing w:after="0" w:line="240" w:lineRule="auto"/>
        <w:ind w:left="990"/>
        <w:jc w:val="both"/>
        <w:rPr>
          <w:rFonts w:ascii="Times New Roman" w:eastAsia="Times New Roman" w:hAnsi="Times New Roman" w:cs="Times New Roman"/>
          <w:b/>
          <w:i/>
          <w:sz w:val="24"/>
          <w:szCs w:val="24"/>
          <w:u w:val="single"/>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6432" behindDoc="0" locked="1" layoutInCell="1" allowOverlap="1" wp14:anchorId="015D0FF3" wp14:editId="6A398B81">
                <wp:simplePos x="0" y="0"/>
                <wp:positionH relativeFrom="column">
                  <wp:posOffset>-32385</wp:posOffset>
                </wp:positionH>
                <wp:positionV relativeFrom="paragraph">
                  <wp:posOffset>8255</wp:posOffset>
                </wp:positionV>
                <wp:extent cx="365760" cy="365760"/>
                <wp:effectExtent l="0" t="0" r="15240" b="15240"/>
                <wp:wrapSquare wrapText="bothSides"/>
                <wp:docPr id="6"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5358122C" w14:textId="77777777" w:rsidR="009E1513" w:rsidRPr="00F953E8" w:rsidRDefault="009E1513" w:rsidP="00C46624">
                            <w:pPr>
                              <w:rPr>
                                <w:sz w:val="32"/>
                                <w:szCs w:val="32"/>
                              </w:rPr>
                            </w:pPr>
                            <w:r>
                              <w:rPr>
                                <w:sz w:val="32"/>
                                <w:szCs w:val="3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5D0FF3" id="Rectangle 6" o:spid="_x0000_s1027" style="position:absolute;left:0;text-align:left;margin-left:-2.55pt;margin-top:.65pt;width:28.8pt;height:28.8pt;z-index:251666432;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">
                <v:textbox>
                  <w:txbxContent>
                    <w:p w14:paraId="5358122C" w14:textId="77777777" w:rsidR="009E1513" w:rsidRPr="00F953E8" w:rsidRDefault="009E1513" w:rsidP="00C46624">
                      <w:pPr>
                        <w:rPr>
                          <w:sz w:val="32"/>
                          <w:szCs w:val="32"/>
                        </w:rPr>
                      </w:pPr>
                      <w:r>
                        <w:rPr>
                          <w:sz w:val="32"/>
                          <w:szCs w:val="32"/>
                        </w:rPr>
                        <w:t>X</w:t>
                      </w:r>
                    </w:p>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(4) Any collective bargaining agreement, or the terms and conditions of which are proposed for inclusion in any collective bargaining agreement, including the negotiation of terms and conditions with employees or representatives of employees of the public body</w:t>
      </w:r>
      <w:r w:rsidRPr="001C16B0">
        <w:rPr>
          <w:rFonts w:ascii="Times New Roman" w:eastAsia="Times New Roman" w:hAnsi="Times New Roman" w:cs="Times New Roman"/>
          <w:sz w:val="24"/>
          <w:szCs w:val="24"/>
        </w:rPr>
        <w:t>” The collective bargaining contract(s) discussed are between the public body and the</w:t>
      </w:r>
      <w:r>
        <w:rPr>
          <w:rFonts w:ascii="Times New Roman" w:eastAsia="Times New Roman" w:hAnsi="Times New Roman" w:cs="Times New Roman"/>
          <w:sz w:val="24"/>
          <w:szCs w:val="24"/>
        </w:rPr>
        <w:t xml:space="preserve"> </w:t>
      </w:r>
      <w:r w:rsidR="00896940">
        <w:rPr>
          <w:rFonts w:ascii="Times New Roman" w:eastAsia="Times New Roman" w:hAnsi="Times New Roman" w:cs="Times New Roman"/>
          <w:sz w:val="24"/>
          <w:szCs w:val="24"/>
        </w:rPr>
        <w:t>Police Chief’s Contract</w:t>
      </w:r>
      <w:r w:rsidRPr="001C16B0">
        <w:rPr>
          <w:rFonts w:ascii="Times New Roman" w:eastAsia="Times New Roman" w:hAnsi="Times New Roman" w:cs="Times New Roman"/>
          <w:sz w:val="24"/>
          <w:szCs w:val="24"/>
        </w:rPr>
        <w:t xml:space="preserve">; </w:t>
      </w:r>
    </w:p>
    <w:p w14:paraId="6F48ABB0" w14:textId="77777777" w:rsidR="00C46624" w:rsidRPr="001C16B0" w:rsidRDefault="00C46624" w:rsidP="00C46624">
      <w:pPr>
        <w:widowControl w:val="0"/>
        <w:autoSpaceDE w:val="0"/>
        <w:autoSpaceDN w:val="0"/>
        <w:spacing w:after="0" w:line="240" w:lineRule="auto"/>
        <w:ind w:left="990"/>
        <w:rPr>
          <w:rFonts w:ascii="Times New Roman" w:eastAsia="Times New Roman" w:hAnsi="Times New Roman" w:cs="Times New Roman"/>
          <w:b/>
          <w:i/>
          <w:sz w:val="24"/>
          <w:szCs w:val="24"/>
        </w:rPr>
      </w:pPr>
    </w:p>
    <w:p w14:paraId="51EF7C4B" w14:textId="77777777" w:rsidR="00C46624" w:rsidRPr="001C16B0" w:rsidRDefault="00C46624" w:rsidP="00C46624">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2336" behindDoc="0" locked="1" layoutInCell="1" allowOverlap="1" wp14:anchorId="3CA9D6D7" wp14:editId="5AA3C886">
                <wp:simplePos x="0" y="0"/>
                <wp:positionH relativeFrom="column">
                  <wp:posOffset>-32385</wp:posOffset>
                </wp:positionH>
                <wp:positionV relativeFrom="paragraph">
                  <wp:posOffset>150495</wp:posOffset>
                </wp:positionV>
                <wp:extent cx="365760" cy="365760"/>
                <wp:effectExtent l="0" t="0" r="15240" b="15240"/>
                <wp:wrapSquare wrapText="bothSides"/>
                <wp:docPr id="7"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3B6F116A" w14:textId="77777777" w:rsidR="009E1513" w:rsidRDefault="009E1513" w:rsidP="00C4662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CA9D6D7" id="Rectangle 7" o:spid="_x0000_s1028" style="position:absolute;left:0;text-align:left;margin-left:-2.55pt;margin-top:11.85pt;width:28.8pt;height:28.8pt;z-index:251662336;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">
                <v:textbox>
                  <w:txbxContent>
                    <w:p w14:paraId="3B6F116A" w14:textId="77777777" w:rsidR="009E1513" w:rsidRDefault="009E1513" w:rsidP="00C46624"/>
                  </w:txbxContent>
                </v:textbox>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(5) Any matter involving the purchase, lease or acquisition of real property with public funds, the setting of bank rates or investment of public funds where it could adversely affect the public interest if discussion of such matters were disclosed</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6B801EBD" w14:textId="77777777" w:rsidR="00C46624" w:rsidRPr="001C16B0" w:rsidRDefault="00C46624" w:rsidP="00C46624">
      <w:pPr>
        <w:widowControl w:val="0"/>
        <w:autoSpaceDE w:val="0"/>
        <w:autoSpaceDN w:val="0"/>
        <w:spacing w:after="0" w:line="240" w:lineRule="auto"/>
        <w:ind w:left="990"/>
        <w:jc w:val="both"/>
        <w:rPr>
          <w:rFonts w:ascii="Times New Roman" w:eastAsia="Times New Roman" w:hAnsi="Times New Roman" w:cs="Times New Roman"/>
          <w:b/>
          <w:bCs/>
          <w:sz w:val="24"/>
          <w:szCs w:val="24"/>
        </w:rPr>
      </w:pPr>
      <w:r w:rsidRPr="001C16B0">
        <w:rPr>
          <w:rFonts w:ascii="Times New Roman" w:eastAsia="Times New Roman" w:hAnsi="Times New Roman" w:cs="Times New Roman"/>
          <w:sz w:val="24"/>
          <w:szCs w:val="24"/>
        </w:rPr>
        <w:t xml:space="preserve"> </w:t>
      </w:r>
    </w:p>
    <w:p w14:paraId="2D281C2B" w14:textId="77777777" w:rsidR="00C46624" w:rsidRPr="001C16B0" w:rsidRDefault="00C46624" w:rsidP="00C46624">
      <w:pPr>
        <w:widowControl w:val="0"/>
        <w:autoSpaceDE w:val="0"/>
        <w:autoSpaceDN w:val="0"/>
        <w:spacing w:after="0" w:line="240" w:lineRule="auto"/>
        <w:ind w:left="990"/>
        <w:jc w:val="both"/>
        <w:rPr>
          <w:rFonts w:ascii="Times New Roman" w:eastAsia="Times New Roman" w:hAnsi="Times New Roman" w:cs="Times New Roman"/>
          <w:sz w:val="24"/>
          <w:szCs w:val="24"/>
        </w:rPr>
      </w:pPr>
      <w:r w:rsidRPr="001C16B0">
        <w:rPr>
          <w:rFonts w:ascii="Times New Roman" w:eastAsia="Times New Roman" w:hAnsi="Times New Roman" w:cs="Times New Roman"/>
          <w:noProof/>
          <w:sz w:val="24"/>
          <w:szCs w:val="24"/>
        </w:rPr>
        <mc:AlternateContent>
          <mc:Choice Requires="wps">
            <w:drawing>
              <wp:anchor distT="0" distB="0" distL="0" distR="274320" simplePos="0" relativeHeight="251663360" behindDoc="0" locked="1" layoutInCell="1" allowOverlap="1" wp14:anchorId="5850B563" wp14:editId="2B4B88B5">
                <wp:simplePos x="0" y="0"/>
                <wp:positionH relativeFrom="column">
                  <wp:posOffset>-32385</wp:posOffset>
                </wp:positionH>
                <wp:positionV relativeFrom="paragraph">
                  <wp:posOffset>150495</wp:posOffset>
                </wp:positionV>
                <wp:extent cx="365760" cy="365760"/>
                <wp:effectExtent l="0" t="0" r="15240" b="15240"/>
                <wp:wrapSquare wrapText="bothSides"/>
                <wp:docPr id="8"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43DDEC" id="Rectangle 8" o:spid="_x0000_s1026" style="position:absolute;margin-left:-2.55pt;margin-top:11.85pt;width:28.8pt;height:28.8pt;z-index:251663360;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">
                <w10:wrap type="square"/>
                <w10:anchorlock/>
              </v:rect>
            </w:pict>
          </mc:Fallback>
        </mc:AlternateContent>
      </w:r>
      <w:r w:rsidRPr="001C16B0">
        <w:rPr>
          <w:rFonts w:ascii="Times New Roman" w:eastAsia="Times New Roman" w:hAnsi="Times New Roman" w:cs="Times New Roman"/>
          <w:sz w:val="24"/>
          <w:szCs w:val="24"/>
        </w:rPr>
        <w:t>“</w:t>
      </w:r>
      <w:r w:rsidRPr="001C16B0">
        <w:rPr>
          <w:rFonts w:ascii="Times New Roman" w:eastAsia="Times New Roman" w:hAnsi="Times New Roman" w:cs="Times New Roman"/>
          <w:bCs/>
          <w:sz w:val="24"/>
          <w:szCs w:val="24"/>
        </w:rPr>
        <w:t>(6) Any tactics and techniques utilized in protecting the safety and property of the public provided that their disclosure could impair such protection. Any investigations of violations or possible violations of the law.</w:t>
      </w:r>
      <w:r w:rsidRPr="001C16B0">
        <w:rPr>
          <w:rFonts w:ascii="Times New Roman" w:eastAsia="Times New Roman" w:hAnsi="Times New Roman" w:cs="Times New Roman"/>
          <w:sz w:val="24"/>
          <w:szCs w:val="24"/>
        </w:rPr>
        <w:t xml:space="preserve">”  The nature of the matter, described as specifically as possible without undermining the need for confidentiality is; </w:t>
      </w:r>
    </w:p>
    <w:p w14:paraId="76CD597C" w14:textId="77777777" w:rsidR="00C46624" w:rsidRPr="001C16B0" w:rsidRDefault="00C46624" w:rsidP="00C46624">
      <w:pPr>
        <w:spacing w:after="0" w:line="240" w:lineRule="auto"/>
        <w:jc w:val="center"/>
        <w:rPr>
          <w:rFonts w:ascii="Times New Roman" w:eastAsia="Calibri" w:hAnsi="Times New Roman" w:cs="Times New Roman"/>
          <w:b/>
          <w:bCs/>
          <w:sz w:val="24"/>
          <w:szCs w:val="24"/>
        </w:rPr>
      </w:pPr>
    </w:p>
    <w:p w14:paraId="3EEEEF45" w14:textId="7292A41F" w:rsidR="00C46624" w:rsidRPr="001C16B0" w:rsidRDefault="00C46624" w:rsidP="00C46624">
      <w:pPr>
        <w:tabs>
          <w:tab w:val="left" w:leader="underscore" w:pos="781"/>
        </w:tabs>
        <w:spacing w:after="0" w:line="240" w:lineRule="auto"/>
        <w:ind w:left="990"/>
        <w:jc w:val="both"/>
        <w:rPr>
          <w:rFonts w:ascii="Times New Roman" w:eastAsia="Calibri" w:hAnsi="Times New Roman" w:cs="Times New Roman"/>
          <w:bCs/>
          <w:sz w:val="24"/>
          <w:szCs w:val="24"/>
        </w:rPr>
      </w:pPr>
      <w:r w:rsidRPr="001C16B0">
        <w:rPr>
          <w:rFonts w:ascii="Times New Roman" w:eastAsia="Calibri" w:hAnsi="Times New Roman" w:cs="Times New Roman"/>
          <w:noProof/>
          <w:sz w:val="24"/>
          <w:szCs w:val="24"/>
        </w:rPr>
        <w:lastRenderedPageBreak/>
        <mc:AlternateContent>
          <mc:Choice Requires="wps">
            <w:drawing>
              <wp:anchor distT="0" distB="0" distL="0" distR="274320" simplePos="0" relativeHeight="251665408" behindDoc="0" locked="1" layoutInCell="1" allowOverlap="1" wp14:anchorId="0BC85742" wp14:editId="1FC827BD">
                <wp:simplePos x="0" y="0"/>
                <wp:positionH relativeFrom="column">
                  <wp:posOffset>-17145</wp:posOffset>
                </wp:positionH>
                <wp:positionV relativeFrom="paragraph">
                  <wp:posOffset>-1905</wp:posOffset>
                </wp:positionV>
                <wp:extent cx="365760" cy="365760"/>
                <wp:effectExtent l="0" t="0" r="15240" b="15240"/>
                <wp:wrapSquare wrapText="bothSides"/>
                <wp:docPr id="9"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105F1694" w14:textId="6DD1DCD1" w:rsidR="009E1513" w:rsidRPr="00C61E00" w:rsidRDefault="009E1513" w:rsidP="00C46624">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C85742" id="Rectangle 9" o:spid="_x0000_s1029" style="position:absolute;left:0;text-align:left;margin-left:-1.35pt;margin-top:-.15pt;width:28.8pt;height:28.8pt;z-index:251665408;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">
                <v:textbox>
                  <w:txbxContent>
                    <w:p w14:paraId="105F1694" w14:textId="6DD1DCD1" w:rsidR="009E1513" w:rsidRPr="00C61E00" w:rsidRDefault="009E1513" w:rsidP="00C46624">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(7) Any pending or anticipated litigation or contract negotiation in which the public body is or may become a party. Any matters falling within the attorney-client privilege, to the extent that confidentiality is required in order for the attorney to exercise his ethical duties as a lawyer.</w:t>
      </w:r>
      <w:r w:rsidRPr="001C16B0">
        <w:rPr>
          <w:rFonts w:ascii="Times New Roman" w:eastAsia="Calibri" w:hAnsi="Times New Roman" w:cs="Times New Roman"/>
          <w:sz w:val="24"/>
          <w:szCs w:val="24"/>
        </w:rPr>
        <w:t xml:space="preserve">”  The parties to and docket numbers of each item of litigation and/or the parties to each contract discussed: </w:t>
      </w:r>
      <w:r w:rsidRPr="001C16B0">
        <w:rPr>
          <w:rFonts w:ascii="Times New Roman" w:eastAsia="Calibri" w:hAnsi="Times New Roman" w:cs="Times New Roman"/>
          <w:sz w:val="24"/>
          <w:szCs w:val="24"/>
          <w:u w:val="single"/>
        </w:rPr>
        <w:t xml:space="preserve"> </w:t>
      </w:r>
    </w:p>
    <w:p w14:paraId="6F5E0268" w14:textId="77777777" w:rsidR="00C46624" w:rsidRPr="001C16B0" w:rsidRDefault="00C46624" w:rsidP="00C46624">
      <w:pPr>
        <w:tabs>
          <w:tab w:val="left" w:leader="underscore" w:pos="781"/>
        </w:tabs>
        <w:spacing w:after="0" w:line="240" w:lineRule="auto"/>
        <w:ind w:left="990"/>
        <w:jc w:val="both"/>
        <w:rPr>
          <w:rFonts w:ascii="Times New Roman" w:eastAsia="Calibri" w:hAnsi="Times New Roman" w:cs="Times New Roman"/>
          <w:bCs/>
          <w:sz w:val="24"/>
          <w:szCs w:val="24"/>
        </w:rPr>
      </w:pPr>
    </w:p>
    <w:p w14:paraId="048F2F8B" w14:textId="77777777" w:rsidR="00C46624" w:rsidRPr="001C16B0" w:rsidRDefault="00C46624" w:rsidP="00C46624">
      <w:pPr>
        <w:tabs>
          <w:tab w:val="left" w:leader="underscore" w:pos="78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bCs/>
          <w:sz w:val="24"/>
          <w:szCs w:val="24"/>
        </w:rPr>
        <w:t xml:space="preserve">(8) Any matter involving the employment, appointment, termination of employment, terms </w:t>
      </w:r>
      <w:r w:rsidRPr="001C16B0">
        <w:rPr>
          <w:rFonts w:ascii="Times New Roman" w:eastAsia="Calibri" w:hAnsi="Times New Roman" w:cs="Times New Roman"/>
          <w:bCs/>
          <w:spacing w:val="1"/>
          <w:sz w:val="24"/>
          <w:szCs w:val="24"/>
        </w:rPr>
        <w:t xml:space="preserve">and conditions of employment, evaluation of the performance, promotion or disciplining </w:t>
      </w:r>
      <w:r w:rsidRPr="001C16B0">
        <w:rPr>
          <w:rFonts w:ascii="Times New Roman" w:eastAsia="Calibri" w:hAnsi="Times New Roman" w:cs="Times New Roman"/>
          <w:bCs/>
          <w:spacing w:val="6"/>
          <w:sz w:val="24"/>
          <w:szCs w:val="24"/>
        </w:rPr>
        <w:t xml:space="preserve">of any specific prospective public officer or employee or current public officer or </w:t>
      </w:r>
      <w:r w:rsidRPr="001C16B0">
        <w:rPr>
          <w:rFonts w:ascii="Times New Roman" w:eastAsia="Calibri" w:hAnsi="Times New Roman" w:cs="Times New Roman"/>
          <w:bCs/>
          <w:spacing w:val="-4"/>
          <w:sz w:val="24"/>
          <w:szCs w:val="24"/>
        </w:rPr>
        <w:t xml:space="preserve">employee employed or appointed by the public body, unless all individual employees or appointees whose rights could be adversely affected request in writing that such matter or </w:t>
      </w:r>
      <w:r w:rsidRPr="001C16B0">
        <w:rPr>
          <w:rFonts w:ascii="Times New Roman" w:eastAsia="Calibri" w:hAnsi="Times New Roman" w:cs="Times New Roman"/>
          <w:bCs/>
          <w:spacing w:val="-1"/>
          <w:sz w:val="24"/>
          <w:szCs w:val="24"/>
        </w:rPr>
        <w:t>matters be discussed at a public meeting</w:t>
      </w:r>
      <w:r w:rsidRPr="001C16B0">
        <w:rPr>
          <w:rFonts w:ascii="Times New Roman" w:eastAsia="Calibri" w:hAnsi="Times New Roman" w:cs="Times New Roman"/>
          <w:sz w:val="24"/>
          <w:szCs w:val="24"/>
        </w:rPr>
        <w:t xml:space="preserve">.”  The employee(s) and/or title(s) and nature of the discussion, described as specifically as possible without undermining the need for confidentiality are: </w:t>
      </w:r>
    </w:p>
    <w:p w14:paraId="041FA05F" w14:textId="77777777" w:rsidR="00C46624" w:rsidRPr="001C16B0" w:rsidRDefault="00C46624" w:rsidP="00C46624">
      <w:pPr>
        <w:tabs>
          <w:tab w:val="left" w:leader="underscore" w:pos="781"/>
        </w:tabs>
        <w:spacing w:after="0" w:line="240" w:lineRule="auto"/>
        <w:ind w:left="990"/>
        <w:jc w:val="both"/>
        <w:rPr>
          <w:rFonts w:ascii="Times New Roman" w:eastAsia="Calibri" w:hAnsi="Times New Roman" w:cs="Times New Roman"/>
          <w:sz w:val="24"/>
          <w:szCs w:val="24"/>
        </w:rPr>
      </w:pPr>
    </w:p>
    <w:p w14:paraId="4C580AD1" w14:textId="77777777" w:rsidR="00C46624" w:rsidRPr="001C16B0" w:rsidRDefault="00C46624" w:rsidP="00C46624">
      <w:pPr>
        <w:tabs>
          <w:tab w:val="left" w:leader="underscore" w:pos="741"/>
        </w:tabs>
        <w:spacing w:after="0" w:line="240" w:lineRule="auto"/>
        <w:ind w:left="990"/>
        <w:jc w:val="both"/>
        <w:rPr>
          <w:rFonts w:ascii="Times New Roman" w:eastAsia="Calibri" w:hAnsi="Times New Roman" w:cs="Times New Roman"/>
          <w:sz w:val="24"/>
          <w:szCs w:val="24"/>
        </w:rPr>
      </w:pPr>
      <w:r w:rsidRPr="001C16B0">
        <w:rPr>
          <w:rFonts w:ascii="Times New Roman" w:eastAsia="Calibri" w:hAnsi="Times New Roman" w:cs="Times New Roman"/>
          <w:noProof/>
          <w:sz w:val="24"/>
          <w:szCs w:val="24"/>
        </w:rPr>
        <mc:AlternateContent>
          <mc:Choice Requires="wps">
            <w:drawing>
              <wp:anchor distT="0" distB="0" distL="114300" distR="114300" simplePos="0" relativeHeight="251667456" behindDoc="0" locked="0" layoutInCell="1" allowOverlap="1" wp14:anchorId="5CA9504E" wp14:editId="667AA796">
                <wp:simplePos x="0" y="0"/>
                <wp:positionH relativeFrom="margin">
                  <wp:align>left</wp:align>
                </wp:positionH>
                <wp:positionV relativeFrom="paragraph">
                  <wp:posOffset>38735</wp:posOffset>
                </wp:positionV>
                <wp:extent cx="393700" cy="342900"/>
                <wp:effectExtent l="0" t="0" r="25400" b="19050"/>
                <wp:wrapNone/>
                <wp:docPr id="11" name="Text Box 11"/>
                <wp:cNvGraphicFramePr/>
                <a:graphic xmlns:a="http://schemas.openxmlformats.org/drawingml/2006/main">
                  <a:graphicData uri="http://schemas.microsoft.com/office/word/2010/wordprocessingShape">
                    <wps:wsp>
                      <wps:cNvSpPr txBox="1"/>
                      <wps:spPr>
                        <a:xfrm>
                          <a:off x="0" y="0"/>
                          <a:ext cx="393700" cy="342900"/>
                        </a:xfrm>
                        <a:prstGeom prst="rect">
                          <a:avLst/>
                        </a:prstGeom>
                        <a:solidFill>
                          <a:sysClr val="window" lastClr="FFFFFF"/>
                        </a:solidFill>
                        <a:ln w="6350">
                          <a:solidFill>
                            <a:prstClr val="black"/>
                          </a:solidFill>
                        </a:ln>
                      </wps:spPr>
                      <wps:txbx>
                        <w:txbxContent>
                          <w:p w14:paraId="1BB22356" w14:textId="77777777" w:rsidR="009E1513" w:rsidRDefault="009E1513" w:rsidP="00C466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CA9504E" id="_x0000_t202" coordsize="21600,21600" o:spt="202" path="m,l,21600r21600,l21600,xe">
                <v:stroke joinstyle="miter"/>
                <v:path gradientshapeok="t" o:connecttype="rect"/>
              </v:shapetype>
              <v:shape id="Text Box 11" o:spid="_x0000_s1030" type="#_x0000_t202" style="position:absolute;left:0;text-align:left;margin-left:0;margin-top:3.05pt;width:31pt;height:27pt;z-index:2516674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" fillcolor="window" strokeweight=".5pt">
                <v:textbox>
                  <w:txbxContent>
                    <w:p w14:paraId="1BB22356" w14:textId="77777777" w:rsidR="009E1513" w:rsidRDefault="009E1513" w:rsidP="00C46624"/>
                  </w:txbxContent>
                </v:textbox>
                <w10:wrap anchorx="margin"/>
              </v:shape>
            </w:pict>
          </mc:Fallback>
        </mc:AlternateContent>
      </w:r>
      <w:r w:rsidRPr="001C16B0">
        <w:rPr>
          <w:rFonts w:ascii="Times New Roman" w:eastAsia="Calibri" w:hAnsi="Times New Roman" w:cs="Times New Roman"/>
          <w:noProof/>
          <w:sz w:val="24"/>
          <w:szCs w:val="24"/>
        </w:rPr>
        <mc:AlternateContent>
          <mc:Choice Requires="wps">
            <w:drawing>
              <wp:anchor distT="0" distB="0" distL="0" distR="274320" simplePos="0" relativeHeight="251664384" behindDoc="0" locked="1" layoutInCell="1" allowOverlap="1" wp14:anchorId="0A7C0AE0" wp14:editId="53B9DDA2">
                <wp:simplePos x="0" y="0"/>
                <wp:positionH relativeFrom="column">
                  <wp:posOffset>-7620</wp:posOffset>
                </wp:positionH>
                <wp:positionV relativeFrom="paragraph">
                  <wp:posOffset>-1551305</wp:posOffset>
                </wp:positionV>
                <wp:extent cx="365760" cy="365760"/>
                <wp:effectExtent l="0" t="0" r="15240" b="15240"/>
                <wp:wrapSquare wrapText="bothSides"/>
                <wp:docPr id="10"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365760"/>
                        </a:xfrm>
                        <a:prstGeom prst="rect">
                          <a:avLst/>
                        </a:prstGeom>
                        <a:solidFill>
                          <a:srgbClr val="FFFFFF"/>
                        </a:solidFill>
                        <a:ln w="9525">
                          <a:solidFill>
                            <a:srgbClr val="000000"/>
                          </a:solidFill>
                          <a:miter lim="800000"/>
                          <a:headEnd/>
                          <a:tailEnd/>
                        </a:ln>
                      </wps:spPr>
                      <wps:txbx>
                        <w:txbxContent>
                          <w:p w14:paraId="21DF0153" w14:textId="77777777" w:rsidR="009E1513" w:rsidRPr="00F953E8" w:rsidRDefault="009E1513" w:rsidP="00C46624">
                            <w:pPr>
                              <w:rPr>
                                <w:sz w:val="32"/>
                                <w:szCs w:val="32"/>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7C0AE0" id="Rectangle 10" o:spid="_x0000_s1031" style="position:absolute;left:0;text-align:left;margin-left:-.6pt;margin-top:-122.15pt;width:28.8pt;height:28.8pt;z-index:251664384;visibility:visible;mso-wrap-style:square;mso-width-percent:0;mso-height-percent:0;mso-wrap-distance-left:0;mso-wrap-distance-top:0;mso-wrap-distance-right:21.6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">
                <v:textbox>
                  <w:txbxContent>
                    <w:p w14:paraId="21DF0153" w14:textId="77777777" w:rsidR="009E1513" w:rsidRPr="00F953E8" w:rsidRDefault="009E1513" w:rsidP="00C46624">
                      <w:pPr>
                        <w:rPr>
                          <w:sz w:val="32"/>
                          <w:szCs w:val="32"/>
                        </w:rPr>
                      </w:pPr>
                    </w:p>
                  </w:txbxContent>
                </v:textbox>
                <w10:wrap type="square"/>
                <w10:anchorlock/>
              </v:rect>
            </w:pict>
          </mc:Fallback>
        </mc:AlternateContent>
      </w:r>
      <w:r w:rsidRPr="001C16B0">
        <w:rPr>
          <w:rFonts w:ascii="Times New Roman" w:eastAsia="Calibri" w:hAnsi="Times New Roman" w:cs="Times New Roman"/>
          <w:sz w:val="24"/>
          <w:szCs w:val="24"/>
        </w:rPr>
        <w:t>“</w:t>
      </w:r>
      <w:r w:rsidRPr="001C16B0">
        <w:rPr>
          <w:rFonts w:ascii="Times New Roman" w:eastAsia="Calibri" w:hAnsi="Times New Roman" w:cs="Times New Roman"/>
          <w:bCs/>
          <w:sz w:val="24"/>
          <w:szCs w:val="24"/>
        </w:rPr>
        <w:t xml:space="preserve">(9) Any deliberation of a public body occurring after a public hearing that may result in the </w:t>
      </w:r>
      <w:r w:rsidRPr="001C16B0">
        <w:rPr>
          <w:rFonts w:ascii="Times New Roman" w:eastAsia="Calibri" w:hAnsi="Times New Roman" w:cs="Times New Roman"/>
          <w:bCs/>
          <w:spacing w:val="1"/>
          <w:sz w:val="24"/>
          <w:szCs w:val="24"/>
        </w:rPr>
        <w:t xml:space="preserve">imposition of a specific civil penalty upon the responding party or the suspension or loss </w:t>
      </w:r>
      <w:r w:rsidRPr="001C16B0">
        <w:rPr>
          <w:rFonts w:ascii="Times New Roman" w:eastAsia="Calibri" w:hAnsi="Times New Roman" w:cs="Times New Roman"/>
          <w:bCs/>
          <w:sz w:val="24"/>
          <w:szCs w:val="24"/>
        </w:rPr>
        <w:t>of a license or permit belonging to the responding party as a result of an act of omission for which the responding party bears responsibility.</w:t>
      </w:r>
      <w:r w:rsidRPr="001C16B0">
        <w:rPr>
          <w:rFonts w:ascii="Times New Roman" w:eastAsia="Calibri" w:hAnsi="Times New Roman" w:cs="Times New Roman"/>
          <w:sz w:val="24"/>
          <w:szCs w:val="24"/>
        </w:rPr>
        <w:t>”  The nature of the matter, described as specifically as possible without undermining the need for confidentiality is;</w:t>
      </w:r>
    </w:p>
    <w:p w14:paraId="68A3D781" w14:textId="77777777" w:rsidR="00C46624" w:rsidRPr="001C16B0" w:rsidRDefault="00C46624" w:rsidP="00C46624">
      <w:pPr>
        <w:spacing w:after="0" w:line="240" w:lineRule="auto"/>
        <w:jc w:val="center"/>
        <w:rPr>
          <w:rFonts w:ascii="Times New Roman" w:eastAsia="Calibri" w:hAnsi="Times New Roman" w:cs="Times New Roman"/>
          <w:b/>
          <w:bCs/>
          <w:sz w:val="24"/>
          <w:szCs w:val="24"/>
        </w:rPr>
      </w:pPr>
    </w:p>
    <w:p w14:paraId="708F590F" w14:textId="07711ADF" w:rsidR="00C46624" w:rsidRPr="001C16B0" w:rsidRDefault="00C46624" w:rsidP="00C46624">
      <w:pPr>
        <w:spacing w:after="0" w:line="360" w:lineRule="auto"/>
        <w:jc w:val="both"/>
        <w:rPr>
          <w:rFonts w:ascii="Times New Roman" w:eastAsia="Calibri" w:hAnsi="Times New Roman" w:cs="Times New Roman"/>
          <w:b/>
          <w:bCs/>
        </w:rPr>
      </w:pPr>
      <w:r w:rsidRPr="001C16B0">
        <w:rPr>
          <w:rFonts w:ascii="Times New Roman" w:eastAsia="Calibri" w:hAnsi="Times New Roman" w:cs="Times New Roman"/>
          <w:b/>
          <w:bCs/>
          <w:sz w:val="24"/>
          <w:szCs w:val="24"/>
        </w:rPr>
        <w:tab/>
      </w:r>
      <w:r w:rsidRPr="001C16B0">
        <w:rPr>
          <w:rFonts w:ascii="Times New Roman" w:eastAsia="Calibri" w:hAnsi="Times New Roman" w:cs="Times New Roman"/>
          <w:b/>
          <w:bCs/>
        </w:rPr>
        <w:t xml:space="preserve">NOW, THEREFORE, BE IT RESOLVED </w:t>
      </w:r>
      <w:r w:rsidRPr="001C16B0">
        <w:rPr>
          <w:rFonts w:ascii="Times New Roman" w:eastAsia="Calibri" w:hAnsi="Times New Roman" w:cs="Times New Roman"/>
        </w:rPr>
        <w:t xml:space="preserve">that the Township of Voorhees entered into Executive Session for </w:t>
      </w:r>
      <w:r w:rsidRPr="001C16B0">
        <w:rPr>
          <w:rFonts w:ascii="Times New Roman" w:eastAsia="Calibri" w:hAnsi="Times New Roman" w:cs="Times New Roman"/>
          <w:bCs/>
        </w:rPr>
        <w:t>only</w:t>
      </w:r>
      <w:r w:rsidRPr="001C16B0">
        <w:rPr>
          <w:rFonts w:ascii="Times New Roman" w:eastAsia="Calibri" w:hAnsi="Times New Roman" w:cs="Times New Roman"/>
        </w:rPr>
        <w:t xml:space="preserve"> the above stated reasons at their regular meeting caucus of </w:t>
      </w:r>
      <w:r w:rsidR="00896940">
        <w:rPr>
          <w:rFonts w:ascii="Times New Roman" w:eastAsia="Calibri" w:hAnsi="Times New Roman" w:cs="Times New Roman"/>
        </w:rPr>
        <w:t>March 15</w:t>
      </w:r>
      <w:r>
        <w:rPr>
          <w:rFonts w:ascii="Times New Roman" w:eastAsia="Calibri" w:hAnsi="Times New Roman" w:cs="Times New Roman"/>
        </w:rPr>
        <w:t>, 2021</w:t>
      </w:r>
      <w:r w:rsidRPr="001C16B0">
        <w:rPr>
          <w:rFonts w:ascii="Times New Roman" w:eastAsia="Calibri" w:hAnsi="Times New Roman" w:cs="Times New Roman"/>
        </w:rPr>
        <w:t xml:space="preserve">. </w:t>
      </w:r>
    </w:p>
    <w:p w14:paraId="4658958D" w14:textId="77777777" w:rsidR="00C46624" w:rsidRPr="001C16B0" w:rsidRDefault="00C46624" w:rsidP="00C46624">
      <w:pPr>
        <w:tabs>
          <w:tab w:val="left" w:pos="720"/>
        </w:tabs>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hereby declares that its discussion of the aforementioned subject(s) will be made public at a time when the need for confidentiality no longer exists, or the public’s interest in disclosure is greater than any privacy or governmental interest being protected from disclosure. </w:t>
      </w:r>
    </w:p>
    <w:p w14:paraId="4F6E1ADD" w14:textId="77777777" w:rsidR="00C46624" w:rsidRPr="001C16B0" w:rsidRDefault="00C46624" w:rsidP="00C46624">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that the Township Clerk/Township Solicitor, shall read aloud enough of this resolution so that members of the public in attendance can understand, as precisely as possible, the nature of the matters that were privately discussed.</w:t>
      </w:r>
    </w:p>
    <w:p w14:paraId="4E09658E" w14:textId="77777777" w:rsidR="00C46624" w:rsidRPr="001C16B0" w:rsidRDefault="00C46624" w:rsidP="00C46624">
      <w:pPr>
        <w:spacing w:after="0" w:line="360" w:lineRule="auto"/>
        <w:jc w:val="both"/>
        <w:rPr>
          <w:rFonts w:ascii="Times New Roman" w:eastAsia="Calibri" w:hAnsi="Times New Roman" w:cs="Times New Roman"/>
        </w:rPr>
      </w:pPr>
      <w:r w:rsidRPr="001C16B0">
        <w:rPr>
          <w:rFonts w:ascii="Times New Roman" w:eastAsia="Calibri" w:hAnsi="Times New Roman" w:cs="Times New Roman"/>
          <w:b/>
          <w:bCs/>
        </w:rPr>
        <w:tab/>
        <w:t xml:space="preserve">BE IT FURTHER RESOLVED </w:t>
      </w:r>
      <w:r w:rsidRPr="001C16B0">
        <w:rPr>
          <w:rFonts w:ascii="Times New Roman" w:eastAsia="Calibri" w:hAnsi="Times New Roman" w:cs="Times New Roman"/>
        </w:rPr>
        <w:t xml:space="preserve">that the Township Clerk, on the next business day following this meeting, shall furnish a copy of this resolution to any member of the public who requests one at the fees allowed by N.J.S.A. 47:1A-1 et seq. </w:t>
      </w:r>
    </w:p>
    <w:p w14:paraId="5989C72F" w14:textId="77777777" w:rsidR="00C46624" w:rsidRPr="001C16B0" w:rsidRDefault="00C46624" w:rsidP="00C46624">
      <w:pPr>
        <w:rPr>
          <w:rFonts w:ascii="Times New Roman" w:eastAsia="Calibri" w:hAnsi="Times New Roman" w:cs="Times New Roman"/>
          <w:sz w:val="24"/>
          <w:szCs w:val="24"/>
        </w:rPr>
      </w:pPr>
    </w:p>
    <w:p w14:paraId="15AB44AC" w14:textId="77777777" w:rsidR="00C46624" w:rsidRPr="001C16B0" w:rsidRDefault="00C46624" w:rsidP="00C46624">
      <w:pPr>
        <w:rPr>
          <w:rFonts w:ascii="Times New Roman" w:eastAsia="Calibri" w:hAnsi="Times New Roman" w:cs="Times New Roman"/>
          <w:sz w:val="24"/>
          <w:szCs w:val="24"/>
        </w:rPr>
      </w:pPr>
    </w:p>
    <w:p w14:paraId="667631DB" w14:textId="6242A99F" w:rsidR="00C46624" w:rsidRPr="001C16B0" w:rsidRDefault="00C46624" w:rsidP="00C46624">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sidR="00896940">
        <w:rPr>
          <w:rFonts w:ascii="Times New Roman" w:eastAsia="Calibri" w:hAnsi="Times New Roman" w:cs="Times New Roman"/>
        </w:rPr>
        <w:t xml:space="preserve"> MARCH </w:t>
      </w:r>
      <w:r>
        <w:rPr>
          <w:rFonts w:ascii="Times New Roman" w:eastAsia="Calibri" w:hAnsi="Times New Roman" w:cs="Times New Roman"/>
        </w:rPr>
        <w:t>22, 2021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sidR="00DF5FB0">
        <w:rPr>
          <w:rFonts w:ascii="Times New Roman" w:eastAsia="Calibri" w:hAnsi="Times New Roman" w:cs="Times New Roman"/>
        </w:rPr>
        <w:t>MS. NOCITO</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5F638150" w14:textId="6488B945" w:rsidR="00C46624" w:rsidRPr="001C16B0" w:rsidRDefault="00C46624" w:rsidP="00C46624">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w:t>
      </w:r>
      <w:r w:rsidR="00DF5FB0">
        <w:rPr>
          <w:rFonts w:ascii="Times New Roman" w:eastAsia="Calibri" w:hAnsi="Times New Roman" w:cs="Times New Roman"/>
        </w:rPr>
        <w:t>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w:t>
      </w:r>
      <w:r w:rsidR="00DF5FB0">
        <w:rPr>
          <w:rFonts w:ascii="Times New Roman" w:eastAsia="Calibri" w:hAnsi="Times New Roman" w:cs="Times New Roman"/>
        </w:rPr>
        <w:t>MS. FETBROYT</w:t>
      </w:r>
      <w:r w:rsidRPr="001C16B0">
        <w:rPr>
          <w:rFonts w:ascii="Times New Roman" w:eastAsia="Calibri" w:hAnsi="Times New Roman" w:cs="Times New Roman"/>
        </w:rPr>
        <w:tab/>
      </w:r>
    </w:p>
    <w:p w14:paraId="0764C357" w14:textId="313CE206" w:rsidR="00C46624" w:rsidRPr="001C16B0" w:rsidRDefault="00C46624" w:rsidP="00C46624">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sidR="00DF5FB0">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3FA69BF3" w14:textId="77777777" w:rsidR="00C46624" w:rsidRPr="001C16B0" w:rsidRDefault="00C46624" w:rsidP="00C46624">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75B98DB8" w14:textId="77777777" w:rsidR="00C46624" w:rsidRPr="001C16B0" w:rsidRDefault="00C46624" w:rsidP="00C46624">
      <w:pPr>
        <w:spacing w:after="0" w:line="240" w:lineRule="auto"/>
        <w:rPr>
          <w:rFonts w:ascii="Times New Roman" w:eastAsia="Calibri" w:hAnsi="Times New Roman" w:cs="Times New Roman"/>
        </w:rPr>
      </w:pPr>
    </w:p>
    <w:p w14:paraId="6A7EC0E1" w14:textId="77777777" w:rsidR="00C46624" w:rsidRPr="001C16B0" w:rsidRDefault="00C46624" w:rsidP="00C46624">
      <w:pPr>
        <w:spacing w:after="0" w:line="240" w:lineRule="auto"/>
        <w:rPr>
          <w:rFonts w:ascii="Times New Roman" w:eastAsia="Calibri" w:hAnsi="Times New Roman" w:cs="Times New Roman"/>
        </w:rPr>
      </w:pPr>
    </w:p>
    <w:p w14:paraId="1BBA6D74" w14:textId="77777777" w:rsidR="00C46624" w:rsidRPr="001C16B0" w:rsidRDefault="00C46624" w:rsidP="00C46624">
      <w:pPr>
        <w:spacing w:after="0" w:line="240" w:lineRule="auto"/>
        <w:rPr>
          <w:rFonts w:ascii="Times New Roman" w:eastAsia="Calibri" w:hAnsi="Times New Roman" w:cs="Times New Roman"/>
        </w:rPr>
      </w:pPr>
    </w:p>
    <w:p w14:paraId="5A05BC54" w14:textId="02E0398E" w:rsidR="00C46624" w:rsidRPr="001C16B0" w:rsidRDefault="00C46624" w:rsidP="00C46624">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sidR="00896940">
        <w:rPr>
          <w:rFonts w:ascii="Times New Roman" w:eastAsia="Calibri" w:hAnsi="Times New Roman" w:cs="Times New Roman"/>
        </w:rPr>
        <w:t>March</w:t>
      </w:r>
      <w:r>
        <w:rPr>
          <w:rFonts w:ascii="Times New Roman" w:eastAsia="Calibri" w:hAnsi="Times New Roman" w:cs="Times New Roman"/>
        </w:rPr>
        <w:t xml:space="preserve"> 22, 2021</w:t>
      </w:r>
      <w:r w:rsidRPr="001C16B0">
        <w:rPr>
          <w:rFonts w:ascii="Times New Roman" w:eastAsia="Calibri" w:hAnsi="Times New Roman" w:cs="Times New Roman"/>
        </w:rPr>
        <w:t xml:space="preserve"> held in the Municipal Building, 2400 Voorhees Town Center, Voorhees, NJ  08043</w:t>
      </w:r>
    </w:p>
    <w:p w14:paraId="2916BD68" w14:textId="77777777" w:rsidR="00C46624" w:rsidRPr="001C16B0" w:rsidRDefault="00C46624" w:rsidP="00C46624">
      <w:pPr>
        <w:spacing w:after="0" w:line="240" w:lineRule="auto"/>
        <w:rPr>
          <w:rFonts w:ascii="Times New Roman" w:eastAsia="Calibri" w:hAnsi="Times New Roman" w:cs="Times New Roman"/>
        </w:rPr>
      </w:pPr>
    </w:p>
    <w:p w14:paraId="686CFEEB" w14:textId="77777777" w:rsidR="00C46624" w:rsidRPr="001C16B0" w:rsidRDefault="00C46624" w:rsidP="00C46624">
      <w:pPr>
        <w:spacing w:after="0" w:line="240" w:lineRule="auto"/>
        <w:rPr>
          <w:rFonts w:ascii="Times New Roman" w:eastAsia="Calibri" w:hAnsi="Times New Roman" w:cs="Times New Roman"/>
        </w:rPr>
      </w:pPr>
    </w:p>
    <w:p w14:paraId="387C69CB" w14:textId="77777777" w:rsidR="00C46624" w:rsidRPr="001C16B0" w:rsidRDefault="00C46624" w:rsidP="00C46624">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17F36438" w14:textId="77777777" w:rsidR="00C46624" w:rsidRPr="001C16B0" w:rsidRDefault="00C46624" w:rsidP="00C46624">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6F587927" w14:textId="77777777" w:rsidR="00C46624" w:rsidRPr="001C16B0" w:rsidRDefault="00C46624" w:rsidP="00C46624">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6DF095A2" w14:textId="41A9691A" w:rsidR="00C46624" w:rsidRDefault="00C46624">
      <w:pPr>
        <w:rPr>
          <w:rFonts w:ascii="Times New Roman" w:eastAsia="Times New Roman" w:hAnsi="Times New Roman" w:cs="Times New Roman"/>
          <w:b/>
          <w:bCs/>
        </w:rPr>
      </w:pPr>
      <w:r>
        <w:rPr>
          <w:rFonts w:ascii="Times New Roman" w:eastAsia="Times New Roman" w:hAnsi="Times New Roman" w:cs="Times New Roman"/>
          <w:b/>
          <w:bCs/>
        </w:rPr>
        <w:br w:type="page"/>
      </w:r>
    </w:p>
    <w:p w14:paraId="1B31F106" w14:textId="77777777" w:rsidR="00C46624" w:rsidRDefault="00C46624" w:rsidP="00E77069">
      <w:pPr>
        <w:spacing w:after="0" w:line="240" w:lineRule="auto"/>
        <w:rPr>
          <w:rFonts w:ascii="Times New Roman" w:eastAsia="Times New Roman" w:hAnsi="Times New Roman" w:cs="Times New Roman"/>
          <w:b/>
          <w:bCs/>
        </w:rPr>
      </w:pPr>
    </w:p>
    <w:p w14:paraId="7C6DDAB0" w14:textId="778D5CAA" w:rsidR="00E77069" w:rsidRPr="00C46624" w:rsidRDefault="00E77069" w:rsidP="00E77069">
      <w:pPr>
        <w:spacing w:after="0" w:line="240" w:lineRule="auto"/>
        <w:rPr>
          <w:rFonts w:ascii="Times New Roman" w:eastAsia="Times New Roman" w:hAnsi="Times New Roman" w:cs="Times New Roman"/>
          <w:b/>
          <w:bCs/>
        </w:rPr>
      </w:pPr>
      <w:r w:rsidRPr="00C46624">
        <w:rPr>
          <w:rFonts w:ascii="Times New Roman" w:eastAsia="Times New Roman" w:hAnsi="Times New Roman" w:cs="Times New Roman"/>
          <w:b/>
          <w:bCs/>
        </w:rPr>
        <w:t>RESOLUTION NO. 9</w:t>
      </w:r>
      <w:r w:rsidR="00896940">
        <w:rPr>
          <w:rFonts w:ascii="Times New Roman" w:eastAsia="Times New Roman" w:hAnsi="Times New Roman" w:cs="Times New Roman"/>
          <w:b/>
          <w:bCs/>
        </w:rPr>
        <w:t>7</w:t>
      </w:r>
      <w:r w:rsidRPr="00C46624">
        <w:rPr>
          <w:rFonts w:ascii="Times New Roman" w:eastAsia="Times New Roman" w:hAnsi="Times New Roman" w:cs="Times New Roman"/>
          <w:b/>
          <w:bCs/>
        </w:rPr>
        <w:t>-21</w:t>
      </w:r>
    </w:p>
    <w:p w14:paraId="4B422B0B" w14:textId="77777777" w:rsidR="00C46624" w:rsidRDefault="00C46624" w:rsidP="00E77069">
      <w:pPr>
        <w:spacing w:after="0" w:line="240" w:lineRule="auto"/>
        <w:rPr>
          <w:rFonts w:ascii="Times New Roman" w:eastAsia="Times New Roman" w:hAnsi="Times New Roman" w:cs="Times New Roman"/>
        </w:rPr>
      </w:pPr>
    </w:p>
    <w:p w14:paraId="6D61B9D4" w14:textId="5922E490" w:rsidR="00E77069" w:rsidRDefault="00E77069" w:rsidP="00E77069">
      <w:pPr>
        <w:spacing w:after="0" w:line="240" w:lineRule="auto"/>
        <w:rPr>
          <w:rFonts w:ascii="Times New Roman" w:eastAsia="Times New Roman" w:hAnsi="Times New Roman" w:cs="Times New Roman"/>
        </w:rPr>
      </w:pPr>
    </w:p>
    <w:p w14:paraId="2AA74D8B" w14:textId="494E58BE" w:rsidR="00E77069" w:rsidRDefault="00942E61" w:rsidP="00E77069">
      <w:pPr>
        <w:spacing w:after="0" w:line="240" w:lineRule="auto"/>
        <w:jc w:val="center"/>
        <w:rPr>
          <w:rFonts w:ascii="Times New Roman" w:eastAsia="Times New Roman" w:hAnsi="Times New Roman" w:cs="Times New Roman"/>
          <w:b/>
          <w:bCs/>
        </w:rPr>
      </w:pPr>
      <w:r w:rsidRPr="00C46624">
        <w:rPr>
          <w:rFonts w:ascii="Times New Roman" w:eastAsia="Times New Roman" w:hAnsi="Times New Roman" w:cs="Times New Roman"/>
          <w:b/>
          <w:bCs/>
        </w:rPr>
        <w:t>AUTHORIZING THE TAX COLLECTOR TO CONDUCT AN ELECTRONIC TAX SALE FOR 2020 THROUGH REALAUCTION.COM, LLC</w:t>
      </w:r>
    </w:p>
    <w:p w14:paraId="5DAF3DF9" w14:textId="77777777" w:rsidR="00896940" w:rsidRPr="00C46624" w:rsidRDefault="00896940" w:rsidP="00E77069">
      <w:pPr>
        <w:spacing w:after="0" w:line="240" w:lineRule="auto"/>
        <w:jc w:val="center"/>
        <w:rPr>
          <w:rFonts w:ascii="Times New Roman" w:eastAsia="Times New Roman" w:hAnsi="Times New Roman" w:cs="Times New Roman"/>
          <w:b/>
          <w:bCs/>
        </w:rPr>
      </w:pPr>
    </w:p>
    <w:p w14:paraId="40B5F011" w14:textId="77777777" w:rsidR="00E77069" w:rsidRPr="00E77069" w:rsidRDefault="00E77069" w:rsidP="00E77069">
      <w:pPr>
        <w:spacing w:after="0" w:line="240" w:lineRule="auto"/>
        <w:rPr>
          <w:rFonts w:ascii="Times New Roman" w:eastAsia="Times New Roman" w:hAnsi="Times New Roman" w:cs="Times New Roman"/>
        </w:rPr>
      </w:pPr>
    </w:p>
    <w:p w14:paraId="70C39FC6" w14:textId="319EA4A8" w:rsidR="00E77069" w:rsidRPr="00E77069" w:rsidRDefault="00C46624" w:rsidP="00C46624">
      <w:pPr>
        <w:spacing w:after="0" w:line="360" w:lineRule="auto"/>
        <w:rPr>
          <w:rFonts w:ascii="Times New Roman" w:eastAsia="Times New Roman" w:hAnsi="Times New Roman" w:cs="Times New Roman"/>
        </w:rPr>
      </w:pPr>
      <w:r>
        <w:rPr>
          <w:rFonts w:ascii="Times New Roman" w:eastAsia="Times New Roman" w:hAnsi="Times New Roman" w:cs="Times New Roman"/>
        </w:rPr>
        <w:tab/>
      </w:r>
      <w:r w:rsidR="00E77069" w:rsidRPr="00E77069">
        <w:rPr>
          <w:rFonts w:ascii="Times New Roman" w:eastAsia="Times New Roman" w:hAnsi="Times New Roman" w:cs="Times New Roman"/>
          <w:b/>
          <w:bCs/>
        </w:rPr>
        <w:t>WHEREAS,</w:t>
      </w:r>
      <w:r w:rsidR="00E77069" w:rsidRPr="00E77069">
        <w:rPr>
          <w:rFonts w:ascii="Times New Roman" w:eastAsia="Times New Roman" w:hAnsi="Times New Roman" w:cs="Times New Roman"/>
        </w:rPr>
        <w:t xml:space="preserve"> </w:t>
      </w:r>
      <w:r w:rsidR="00E77069" w:rsidRPr="00E77069">
        <w:rPr>
          <w:rFonts w:ascii="Times New Roman" w:eastAsia="Times New Roman" w:hAnsi="Times New Roman" w:cs="Times New Roman"/>
          <w:u w:val="single"/>
        </w:rPr>
        <w:t>N</w:t>
      </w:r>
      <w:r w:rsidR="00896940">
        <w:rPr>
          <w:rFonts w:ascii="Times New Roman" w:eastAsia="Times New Roman" w:hAnsi="Times New Roman" w:cs="Times New Roman"/>
          <w:u w:val="single"/>
        </w:rPr>
        <w:t>.</w:t>
      </w:r>
      <w:r w:rsidR="00E77069" w:rsidRPr="00E77069">
        <w:rPr>
          <w:rFonts w:ascii="Times New Roman" w:eastAsia="Times New Roman" w:hAnsi="Times New Roman" w:cs="Times New Roman"/>
          <w:u w:val="single"/>
        </w:rPr>
        <w:t>J</w:t>
      </w:r>
      <w:r w:rsidR="00896940">
        <w:rPr>
          <w:rFonts w:ascii="Times New Roman" w:eastAsia="Times New Roman" w:hAnsi="Times New Roman" w:cs="Times New Roman"/>
          <w:u w:val="single"/>
        </w:rPr>
        <w:t>.</w:t>
      </w:r>
      <w:r w:rsidR="00E77069" w:rsidRPr="00E77069">
        <w:rPr>
          <w:rFonts w:ascii="Times New Roman" w:eastAsia="Times New Roman" w:hAnsi="Times New Roman" w:cs="Times New Roman"/>
          <w:u w:val="single"/>
        </w:rPr>
        <w:t>S</w:t>
      </w:r>
      <w:r w:rsidR="00896940">
        <w:rPr>
          <w:rFonts w:ascii="Times New Roman" w:eastAsia="Times New Roman" w:hAnsi="Times New Roman" w:cs="Times New Roman"/>
          <w:u w:val="single"/>
        </w:rPr>
        <w:t>.</w:t>
      </w:r>
      <w:r w:rsidR="00E77069" w:rsidRPr="00E77069">
        <w:rPr>
          <w:rFonts w:ascii="Times New Roman" w:eastAsia="Times New Roman" w:hAnsi="Times New Roman" w:cs="Times New Roman"/>
          <w:u w:val="single"/>
        </w:rPr>
        <w:t>A</w:t>
      </w:r>
      <w:r w:rsidR="00896940">
        <w:rPr>
          <w:rFonts w:ascii="Times New Roman" w:eastAsia="Times New Roman" w:hAnsi="Times New Roman" w:cs="Times New Roman"/>
          <w:u w:val="single"/>
        </w:rPr>
        <w:t>.</w:t>
      </w:r>
      <w:r w:rsidR="00E77069" w:rsidRPr="00E77069">
        <w:rPr>
          <w:rFonts w:ascii="Times New Roman" w:eastAsia="Times New Roman" w:hAnsi="Times New Roman" w:cs="Times New Roman"/>
          <w:u w:val="single"/>
        </w:rPr>
        <w:t xml:space="preserve"> 54:5-19.1</w:t>
      </w:r>
      <w:r w:rsidR="00E77069" w:rsidRPr="00E77069">
        <w:rPr>
          <w:rFonts w:ascii="Times New Roman" w:eastAsia="Times New Roman" w:hAnsi="Times New Roman" w:cs="Times New Roman"/>
        </w:rPr>
        <w:t xml:space="preserve"> authorizes electronic tax sales pursuant to rules and regulations to be promulgated by the Director of the Division of Local Government Services, and</w:t>
      </w:r>
    </w:p>
    <w:p w14:paraId="64DBEB45" w14:textId="0C712A80" w:rsidR="00E77069" w:rsidRPr="00E77069" w:rsidRDefault="00C46624" w:rsidP="00C46624">
      <w:pPr>
        <w:shd w:val="clear" w:color="auto" w:fill="FFFFFF"/>
        <w:spacing w:after="0" w:line="360" w:lineRule="auto"/>
        <w:jc w:val="both"/>
        <w:rPr>
          <w:rFonts w:ascii="Verdana" w:eastAsia="Times New Roman" w:hAnsi="Verdana" w:cs="Times New Roman"/>
          <w:color w:val="000000"/>
        </w:rPr>
      </w:pPr>
      <w:r>
        <w:rPr>
          <w:rFonts w:ascii="Times New Roman" w:eastAsia="Times New Roman" w:hAnsi="Times New Roman" w:cs="Times New Roman"/>
          <w:bCs/>
          <w:color w:val="000000"/>
        </w:rPr>
        <w:tab/>
      </w:r>
      <w:r w:rsidR="00E77069" w:rsidRPr="00E77069">
        <w:rPr>
          <w:rFonts w:ascii="Times New Roman" w:eastAsia="Times New Roman" w:hAnsi="Times New Roman" w:cs="Times New Roman"/>
          <w:b/>
          <w:color w:val="000000"/>
        </w:rPr>
        <w:t>WHEREAS,</w:t>
      </w:r>
      <w:r w:rsidR="00E77069" w:rsidRPr="00E77069">
        <w:rPr>
          <w:rFonts w:ascii="Times New Roman" w:eastAsia="Times New Roman" w:hAnsi="Times New Roman" w:cs="Times New Roman"/>
          <w:b/>
          <w:bCs/>
          <w:color w:val="000000"/>
        </w:rPr>
        <w:t> </w:t>
      </w:r>
      <w:r w:rsidR="00E77069" w:rsidRPr="00E77069">
        <w:rPr>
          <w:rFonts w:ascii="Times New Roman" w:eastAsia="Times New Roman" w:hAnsi="Times New Roman" w:cs="Times New Roman"/>
          <w:color w:val="000000"/>
        </w:rPr>
        <w:t>an electronic tax sale is innovative and provides a greater pool of potential lien buyers, thus creating the environment for a more complete tax sale process; and</w:t>
      </w:r>
      <w:r w:rsidR="00E77069" w:rsidRPr="00E77069">
        <w:rPr>
          <w:rFonts w:ascii="Century Schoolbook" w:eastAsia="Times New Roman" w:hAnsi="Century Schoolbook" w:cs="Times New Roman"/>
          <w:b/>
          <w:bCs/>
          <w:color w:val="000000"/>
        </w:rPr>
        <w:t> </w:t>
      </w:r>
    </w:p>
    <w:p w14:paraId="463FA4F2" w14:textId="6C781E6E" w:rsidR="00E77069" w:rsidRPr="00E77069" w:rsidRDefault="00C46624" w:rsidP="00C46624">
      <w:pPr>
        <w:shd w:val="clear" w:color="auto" w:fill="FFFFFF"/>
        <w:spacing w:after="0" w:line="360" w:lineRule="auto"/>
        <w:jc w:val="both"/>
        <w:rPr>
          <w:rFonts w:ascii="Times New Roman" w:eastAsia="Times New Roman" w:hAnsi="Times New Roman" w:cs="Times New Roman"/>
          <w:color w:val="000000"/>
        </w:rPr>
      </w:pPr>
      <w:r>
        <w:rPr>
          <w:rFonts w:ascii="Times New Roman" w:eastAsia="Times New Roman" w:hAnsi="Times New Roman" w:cs="Times New Roman"/>
          <w:bCs/>
          <w:color w:val="000000"/>
        </w:rPr>
        <w:tab/>
      </w:r>
      <w:r w:rsidR="00E77069" w:rsidRPr="00E77069">
        <w:rPr>
          <w:rFonts w:ascii="Times New Roman" w:eastAsia="Times New Roman" w:hAnsi="Times New Roman" w:cs="Times New Roman"/>
          <w:b/>
          <w:color w:val="000000"/>
        </w:rPr>
        <w:t>WHEREAS,</w:t>
      </w:r>
      <w:r w:rsidR="00E77069" w:rsidRPr="00E77069">
        <w:rPr>
          <w:rFonts w:ascii="Times New Roman" w:eastAsia="Times New Roman" w:hAnsi="Times New Roman" w:cs="Times New Roman"/>
          <w:color w:val="000000"/>
        </w:rPr>
        <w:t> for the above reasons, the Township of Voorhees desires to participate in an electronic tax sale</w:t>
      </w:r>
      <w:r>
        <w:rPr>
          <w:rFonts w:ascii="Times New Roman" w:eastAsia="Times New Roman" w:hAnsi="Times New Roman" w:cs="Times New Roman"/>
          <w:color w:val="000000"/>
        </w:rPr>
        <w:t>, and</w:t>
      </w:r>
    </w:p>
    <w:p w14:paraId="4464016B" w14:textId="57344910" w:rsidR="00E77069" w:rsidRPr="00E77069" w:rsidRDefault="00C46624" w:rsidP="00C46624">
      <w:pPr>
        <w:shd w:val="clear" w:color="auto" w:fill="FFFFFF"/>
        <w:spacing w:after="0" w:line="360" w:lineRule="auto"/>
        <w:jc w:val="both"/>
        <w:rPr>
          <w:rFonts w:ascii="Verdana" w:eastAsia="Times New Roman" w:hAnsi="Verdana" w:cs="Times New Roman"/>
          <w:color w:val="000000"/>
        </w:rPr>
      </w:pPr>
      <w:r>
        <w:rPr>
          <w:rFonts w:ascii="Times New Roman" w:eastAsia="Times New Roman" w:hAnsi="Times New Roman" w:cs="Times New Roman"/>
          <w:color w:val="000000"/>
        </w:rPr>
        <w:tab/>
      </w:r>
      <w:r w:rsidR="00E77069" w:rsidRPr="00E77069">
        <w:rPr>
          <w:rFonts w:ascii="Times New Roman" w:eastAsia="Times New Roman" w:hAnsi="Times New Roman" w:cs="Times New Roman"/>
          <w:b/>
          <w:bCs/>
          <w:color w:val="000000"/>
        </w:rPr>
        <w:t>WHEREAS,</w:t>
      </w:r>
      <w:r w:rsidR="00E77069" w:rsidRPr="00E77069">
        <w:rPr>
          <w:rFonts w:ascii="Times New Roman" w:eastAsia="Times New Roman" w:hAnsi="Times New Roman" w:cs="Times New Roman"/>
          <w:color w:val="000000"/>
        </w:rPr>
        <w:t xml:space="preserve"> having determined that RealAuction.com LLC meets the guidelines required by the State of NJ and the Township of Voorhees to conduct electronic tax sales.</w:t>
      </w:r>
      <w:r w:rsidR="00E77069" w:rsidRPr="00E77069">
        <w:rPr>
          <w:rFonts w:ascii="Century Schoolbook" w:eastAsia="Times New Roman" w:hAnsi="Century Schoolbook" w:cs="Times New Roman"/>
          <w:b/>
          <w:bCs/>
          <w:color w:val="000000"/>
        </w:rPr>
        <w:t> </w:t>
      </w:r>
    </w:p>
    <w:p w14:paraId="4B97378B" w14:textId="0BE3C242" w:rsidR="00E77069" w:rsidRPr="00E77069" w:rsidRDefault="00C46624" w:rsidP="00C46624">
      <w:pPr>
        <w:shd w:val="clear" w:color="auto" w:fill="FFFFFF"/>
        <w:spacing w:after="0" w:line="360" w:lineRule="auto"/>
        <w:jc w:val="both"/>
        <w:rPr>
          <w:rFonts w:ascii="Verdana" w:eastAsia="Times New Roman" w:hAnsi="Verdana" w:cs="Times New Roman"/>
          <w:color w:val="000000"/>
        </w:rPr>
      </w:pPr>
      <w:r>
        <w:rPr>
          <w:rFonts w:ascii="Times New Roman" w:eastAsia="Times New Roman" w:hAnsi="Times New Roman" w:cs="Times New Roman"/>
          <w:bCs/>
          <w:color w:val="000000"/>
        </w:rPr>
        <w:tab/>
      </w:r>
      <w:r w:rsidR="00E77069" w:rsidRPr="00E77069">
        <w:rPr>
          <w:rFonts w:ascii="Times New Roman" w:eastAsia="Times New Roman" w:hAnsi="Times New Roman" w:cs="Times New Roman"/>
          <w:b/>
          <w:color w:val="000000"/>
        </w:rPr>
        <w:t>NOW, THEREFORE, BE IT RESOLVED,</w:t>
      </w:r>
      <w:r w:rsidR="00E77069" w:rsidRPr="00E77069">
        <w:rPr>
          <w:rFonts w:ascii="Times New Roman" w:eastAsia="Times New Roman" w:hAnsi="Times New Roman" w:cs="Times New Roman"/>
          <w:b/>
          <w:bCs/>
          <w:color w:val="000000"/>
        </w:rPr>
        <w:t> </w:t>
      </w:r>
      <w:r w:rsidR="00E77069" w:rsidRPr="00E77069">
        <w:rPr>
          <w:rFonts w:ascii="Times New Roman" w:eastAsia="Times New Roman" w:hAnsi="Times New Roman" w:cs="Times New Roman"/>
          <w:color w:val="000000"/>
        </w:rPr>
        <w:t>by the Committee of the Township of Voorhees, that the Tax Collector is hereby authorized to conduct an Electronic Tax Sale for the year 2021 using RealAuction.com LLC.</w:t>
      </w:r>
    </w:p>
    <w:p w14:paraId="03F60E17" w14:textId="77777777" w:rsidR="00E77069" w:rsidRPr="00E77069" w:rsidRDefault="00E77069" w:rsidP="008043B5">
      <w:pPr>
        <w:tabs>
          <w:tab w:val="left" w:pos="0"/>
          <w:tab w:val="left" w:pos="720"/>
        </w:tabs>
        <w:suppressAutoHyphens/>
        <w:spacing w:after="0" w:line="240" w:lineRule="auto"/>
        <w:ind w:left="4320" w:hanging="4320"/>
        <w:rPr>
          <w:rFonts w:ascii="Times New Roman" w:eastAsia="Calibri" w:hAnsi="Times New Roman" w:cs="Times New Roman"/>
        </w:rPr>
      </w:pPr>
    </w:p>
    <w:p w14:paraId="7B9A0CFB" w14:textId="537784EC" w:rsidR="008043B5" w:rsidRDefault="008043B5" w:rsidP="00891146">
      <w:pPr>
        <w:widowControl w:val="0"/>
        <w:suppressAutoHyphens/>
        <w:autoSpaceDE w:val="0"/>
        <w:autoSpaceDN w:val="0"/>
        <w:adjustRightInd w:val="0"/>
        <w:spacing w:after="0" w:line="240" w:lineRule="atLeast"/>
      </w:pPr>
    </w:p>
    <w:p w14:paraId="2B3333AB" w14:textId="6651EA1B" w:rsidR="00896940" w:rsidRDefault="00896940" w:rsidP="00891146">
      <w:pPr>
        <w:widowControl w:val="0"/>
        <w:suppressAutoHyphens/>
        <w:autoSpaceDE w:val="0"/>
        <w:autoSpaceDN w:val="0"/>
        <w:adjustRightInd w:val="0"/>
        <w:spacing w:after="0" w:line="240" w:lineRule="atLeast"/>
      </w:pPr>
    </w:p>
    <w:p w14:paraId="6F8EF67B" w14:textId="1714E940" w:rsidR="00896940" w:rsidRDefault="00896940" w:rsidP="00891146">
      <w:pPr>
        <w:widowControl w:val="0"/>
        <w:suppressAutoHyphens/>
        <w:autoSpaceDE w:val="0"/>
        <w:autoSpaceDN w:val="0"/>
        <w:adjustRightInd w:val="0"/>
        <w:spacing w:after="0" w:line="240" w:lineRule="atLeast"/>
      </w:pPr>
    </w:p>
    <w:p w14:paraId="1844F0A1" w14:textId="27D002B1" w:rsidR="00896940" w:rsidRDefault="00896940" w:rsidP="00891146">
      <w:pPr>
        <w:widowControl w:val="0"/>
        <w:suppressAutoHyphens/>
        <w:autoSpaceDE w:val="0"/>
        <w:autoSpaceDN w:val="0"/>
        <w:adjustRightInd w:val="0"/>
        <w:spacing w:after="0" w:line="240" w:lineRule="atLeast"/>
      </w:pPr>
    </w:p>
    <w:p w14:paraId="72040E99" w14:textId="20B0FCAB" w:rsidR="00896940" w:rsidRDefault="00896940" w:rsidP="00891146">
      <w:pPr>
        <w:widowControl w:val="0"/>
        <w:suppressAutoHyphens/>
        <w:autoSpaceDE w:val="0"/>
        <w:autoSpaceDN w:val="0"/>
        <w:adjustRightInd w:val="0"/>
        <w:spacing w:after="0" w:line="240" w:lineRule="atLeast"/>
      </w:pPr>
    </w:p>
    <w:p w14:paraId="40D9F3FA" w14:textId="04719F15" w:rsidR="00896940" w:rsidRDefault="00896940" w:rsidP="00891146">
      <w:pPr>
        <w:widowControl w:val="0"/>
        <w:suppressAutoHyphens/>
        <w:autoSpaceDE w:val="0"/>
        <w:autoSpaceDN w:val="0"/>
        <w:adjustRightInd w:val="0"/>
        <w:spacing w:after="0" w:line="240" w:lineRule="atLeast"/>
      </w:pPr>
    </w:p>
    <w:p w14:paraId="15F09344" w14:textId="77777777" w:rsidR="00896940" w:rsidRDefault="00896940" w:rsidP="00891146">
      <w:pPr>
        <w:widowControl w:val="0"/>
        <w:suppressAutoHyphens/>
        <w:autoSpaceDE w:val="0"/>
        <w:autoSpaceDN w:val="0"/>
        <w:adjustRightInd w:val="0"/>
        <w:spacing w:after="0" w:line="240" w:lineRule="atLeast"/>
      </w:pPr>
    </w:p>
    <w:p w14:paraId="4B5DE290" w14:textId="6BC979FD" w:rsidR="00896940" w:rsidRDefault="00896940" w:rsidP="00891146">
      <w:pPr>
        <w:widowControl w:val="0"/>
        <w:suppressAutoHyphens/>
        <w:autoSpaceDE w:val="0"/>
        <w:autoSpaceDN w:val="0"/>
        <w:adjustRightInd w:val="0"/>
        <w:spacing w:after="0" w:line="240" w:lineRule="atLeast"/>
      </w:pPr>
    </w:p>
    <w:p w14:paraId="735E5867" w14:textId="77777777" w:rsidR="00DF5FB0" w:rsidRPr="001C16B0" w:rsidRDefault="00DF5FB0" w:rsidP="00DF5FB0">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MARCH 22,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MS. NOCITO</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05725B56" w14:textId="77777777" w:rsidR="00DF5FB0" w:rsidRPr="001C16B0" w:rsidRDefault="00DF5FB0" w:rsidP="00DF5FB0">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MS. FETBROYT</w:t>
      </w:r>
      <w:r w:rsidRPr="001C16B0">
        <w:rPr>
          <w:rFonts w:ascii="Times New Roman" w:eastAsia="Calibri" w:hAnsi="Times New Roman" w:cs="Times New Roman"/>
        </w:rPr>
        <w:tab/>
      </w:r>
    </w:p>
    <w:p w14:paraId="0F26A5B9" w14:textId="77777777" w:rsidR="00DF5FB0" w:rsidRPr="001C16B0" w:rsidRDefault="00DF5FB0" w:rsidP="00DF5FB0">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58B05584" w14:textId="77777777" w:rsidR="00DF5FB0" w:rsidRPr="001C16B0" w:rsidRDefault="00DF5FB0" w:rsidP="00DF5FB0">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7FCD8257" w14:textId="77777777" w:rsidR="00DF5FB0" w:rsidRPr="001C16B0" w:rsidRDefault="00DF5FB0" w:rsidP="00DF5FB0">
      <w:pPr>
        <w:spacing w:after="0" w:line="240" w:lineRule="auto"/>
        <w:rPr>
          <w:rFonts w:ascii="Times New Roman" w:eastAsia="Calibri" w:hAnsi="Times New Roman" w:cs="Times New Roman"/>
        </w:rPr>
      </w:pPr>
    </w:p>
    <w:p w14:paraId="0A0E3833" w14:textId="77777777" w:rsidR="00DF5FB0" w:rsidRPr="001C16B0" w:rsidRDefault="00DF5FB0" w:rsidP="00DF5FB0">
      <w:pPr>
        <w:spacing w:after="0" w:line="240" w:lineRule="auto"/>
        <w:rPr>
          <w:rFonts w:ascii="Times New Roman" w:eastAsia="Calibri" w:hAnsi="Times New Roman" w:cs="Times New Roman"/>
        </w:rPr>
      </w:pPr>
    </w:p>
    <w:p w14:paraId="5E8EA1EA" w14:textId="77777777" w:rsidR="00DF5FB0" w:rsidRPr="001C16B0" w:rsidRDefault="00DF5FB0" w:rsidP="00DF5FB0">
      <w:pPr>
        <w:spacing w:after="0" w:line="240" w:lineRule="auto"/>
        <w:rPr>
          <w:rFonts w:ascii="Times New Roman" w:eastAsia="Calibri" w:hAnsi="Times New Roman" w:cs="Times New Roman"/>
        </w:rPr>
      </w:pPr>
    </w:p>
    <w:p w14:paraId="20E6805A" w14:textId="77777777" w:rsidR="00DF5FB0" w:rsidRPr="001C16B0" w:rsidRDefault="00DF5FB0" w:rsidP="00DF5FB0">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March 22, 2021</w:t>
      </w:r>
      <w:r w:rsidRPr="001C16B0">
        <w:rPr>
          <w:rFonts w:ascii="Times New Roman" w:eastAsia="Calibri" w:hAnsi="Times New Roman" w:cs="Times New Roman"/>
        </w:rPr>
        <w:t xml:space="preserve"> held in the Municipal Building, 2400 Voorhees Town Center, Voorhees, NJ  08043</w:t>
      </w:r>
    </w:p>
    <w:p w14:paraId="45D6B737" w14:textId="77777777" w:rsidR="00DF5FB0" w:rsidRPr="001C16B0" w:rsidRDefault="00DF5FB0" w:rsidP="00DF5FB0">
      <w:pPr>
        <w:spacing w:after="0" w:line="240" w:lineRule="auto"/>
        <w:rPr>
          <w:rFonts w:ascii="Times New Roman" w:eastAsia="Calibri" w:hAnsi="Times New Roman" w:cs="Times New Roman"/>
        </w:rPr>
      </w:pPr>
    </w:p>
    <w:p w14:paraId="593F8D80" w14:textId="77777777" w:rsidR="00DF5FB0" w:rsidRPr="001C16B0" w:rsidRDefault="00DF5FB0" w:rsidP="00DF5FB0">
      <w:pPr>
        <w:spacing w:after="0" w:line="240" w:lineRule="auto"/>
        <w:rPr>
          <w:rFonts w:ascii="Times New Roman" w:eastAsia="Calibri" w:hAnsi="Times New Roman" w:cs="Times New Roman"/>
        </w:rPr>
      </w:pPr>
    </w:p>
    <w:p w14:paraId="76243D24" w14:textId="77777777" w:rsidR="00DF5FB0" w:rsidRPr="001C16B0" w:rsidRDefault="00DF5FB0" w:rsidP="00DF5FB0">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674A7F84" w14:textId="77777777" w:rsidR="00DF5FB0" w:rsidRPr="001C16B0" w:rsidRDefault="00DF5FB0" w:rsidP="00DF5FB0">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300AEB75" w14:textId="77777777" w:rsidR="00DF5FB0" w:rsidRPr="001C16B0" w:rsidRDefault="00DF5FB0" w:rsidP="00DF5FB0">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2B59CA49" w14:textId="2E1F9BC5" w:rsidR="00896940" w:rsidRDefault="00896940">
      <w:r>
        <w:br w:type="page"/>
      </w:r>
    </w:p>
    <w:p w14:paraId="0DA7AD23" w14:textId="59D92F63" w:rsidR="00896940" w:rsidRDefault="00896940" w:rsidP="00891146">
      <w:pPr>
        <w:widowControl w:val="0"/>
        <w:suppressAutoHyphens/>
        <w:autoSpaceDE w:val="0"/>
        <w:autoSpaceDN w:val="0"/>
        <w:adjustRightInd w:val="0"/>
        <w:spacing w:after="0" w:line="240" w:lineRule="atLeast"/>
        <w:rPr>
          <w:rFonts w:ascii="Times New Roman" w:hAnsi="Times New Roman" w:cs="Times New Roman"/>
          <w:b/>
          <w:bCs/>
        </w:rPr>
      </w:pPr>
      <w:r w:rsidRPr="00896940">
        <w:rPr>
          <w:rFonts w:ascii="Times New Roman" w:hAnsi="Times New Roman" w:cs="Times New Roman"/>
          <w:b/>
          <w:bCs/>
        </w:rPr>
        <w:lastRenderedPageBreak/>
        <w:t>RESOLUTION NO. 98-21</w:t>
      </w:r>
    </w:p>
    <w:p w14:paraId="7BFBC439" w14:textId="04A3C80E" w:rsidR="00896940" w:rsidRDefault="00896940" w:rsidP="00891146">
      <w:pPr>
        <w:widowControl w:val="0"/>
        <w:suppressAutoHyphens/>
        <w:autoSpaceDE w:val="0"/>
        <w:autoSpaceDN w:val="0"/>
        <w:adjustRightInd w:val="0"/>
        <w:spacing w:after="0" w:line="240" w:lineRule="atLeast"/>
        <w:rPr>
          <w:rFonts w:ascii="Times New Roman" w:hAnsi="Times New Roman" w:cs="Times New Roman"/>
          <w:b/>
          <w:bCs/>
        </w:rPr>
      </w:pPr>
    </w:p>
    <w:p w14:paraId="1A3E729E" w14:textId="68BFCD58" w:rsidR="00896940" w:rsidRDefault="00896940" w:rsidP="00891146">
      <w:pPr>
        <w:widowControl w:val="0"/>
        <w:suppressAutoHyphens/>
        <w:autoSpaceDE w:val="0"/>
        <w:autoSpaceDN w:val="0"/>
        <w:adjustRightInd w:val="0"/>
        <w:spacing w:after="0" w:line="240" w:lineRule="atLeast"/>
        <w:rPr>
          <w:rFonts w:ascii="Times New Roman" w:hAnsi="Times New Roman" w:cs="Times New Roman"/>
          <w:b/>
          <w:bCs/>
        </w:rPr>
      </w:pPr>
    </w:p>
    <w:p w14:paraId="2135A0C8" w14:textId="1EB15BE4" w:rsidR="00896940" w:rsidRDefault="00896940" w:rsidP="00896940">
      <w:pPr>
        <w:widowControl w:val="0"/>
        <w:suppressAutoHyphens/>
        <w:autoSpaceDE w:val="0"/>
        <w:autoSpaceDN w:val="0"/>
        <w:adjustRightInd w:val="0"/>
        <w:spacing w:after="0" w:line="240" w:lineRule="atLeast"/>
        <w:jc w:val="center"/>
        <w:rPr>
          <w:rFonts w:ascii="Times New Roman" w:hAnsi="Times New Roman" w:cs="Times New Roman"/>
          <w:b/>
          <w:bCs/>
        </w:rPr>
      </w:pPr>
      <w:r>
        <w:rPr>
          <w:rFonts w:ascii="Times New Roman" w:hAnsi="Times New Roman" w:cs="Times New Roman"/>
          <w:b/>
          <w:bCs/>
        </w:rPr>
        <w:t>ADJUSTING RECORDS OF THE TAX ASSESSOR</w:t>
      </w:r>
    </w:p>
    <w:p w14:paraId="151EEB0F" w14:textId="5E2C5EE3" w:rsidR="00896940" w:rsidRDefault="00896940" w:rsidP="00896940">
      <w:pPr>
        <w:widowControl w:val="0"/>
        <w:suppressAutoHyphens/>
        <w:autoSpaceDE w:val="0"/>
        <w:autoSpaceDN w:val="0"/>
        <w:adjustRightInd w:val="0"/>
        <w:spacing w:after="0" w:line="240" w:lineRule="atLeast"/>
        <w:jc w:val="center"/>
        <w:rPr>
          <w:rFonts w:ascii="Times New Roman" w:hAnsi="Times New Roman" w:cs="Times New Roman"/>
          <w:b/>
          <w:bCs/>
        </w:rPr>
      </w:pPr>
    </w:p>
    <w:p w14:paraId="67410C65" w14:textId="621D98B8" w:rsidR="00896940" w:rsidRDefault="00896940" w:rsidP="00896940">
      <w:pPr>
        <w:widowControl w:val="0"/>
        <w:suppressAutoHyphens/>
        <w:autoSpaceDE w:val="0"/>
        <w:autoSpaceDN w:val="0"/>
        <w:adjustRightInd w:val="0"/>
        <w:spacing w:after="0" w:line="240" w:lineRule="atLeast"/>
        <w:rPr>
          <w:rFonts w:ascii="Times New Roman" w:hAnsi="Times New Roman" w:cs="Times New Roman"/>
          <w:b/>
          <w:bCs/>
        </w:rPr>
      </w:pPr>
    </w:p>
    <w:p w14:paraId="2478C8A6" w14:textId="48B6612B" w:rsidR="00896940" w:rsidRDefault="00896940" w:rsidP="00896940">
      <w:pPr>
        <w:widowControl w:val="0"/>
        <w:suppressAutoHyphens/>
        <w:autoSpaceDE w:val="0"/>
        <w:autoSpaceDN w:val="0"/>
        <w:adjustRightInd w:val="0"/>
        <w:spacing w:after="0" w:line="240" w:lineRule="atLeast"/>
        <w:rPr>
          <w:rFonts w:ascii="Times New Roman" w:hAnsi="Times New Roman" w:cs="Times New Roman"/>
          <w:b/>
          <w:bCs/>
        </w:rPr>
      </w:pPr>
    </w:p>
    <w:p w14:paraId="57AC622F" w14:textId="653BF2EC" w:rsidR="00896940" w:rsidRPr="00896940" w:rsidRDefault="00896940" w:rsidP="00896940">
      <w:pPr>
        <w:tabs>
          <w:tab w:val="left" w:pos="1440"/>
          <w:tab w:val="left" w:pos="1872"/>
          <w:tab w:val="left" w:pos="6336"/>
        </w:tabs>
        <w:suppressAutoHyphens/>
        <w:spacing w:after="0" w:line="360" w:lineRule="auto"/>
        <w:rPr>
          <w:rFonts w:ascii="Times New Roman" w:eastAsia="Times New Roman" w:hAnsi="Times New Roman" w:cs="Times New Roman"/>
        </w:rPr>
      </w:pPr>
      <w:r w:rsidRPr="00896940">
        <w:rPr>
          <w:rFonts w:ascii="Times New Roman" w:eastAsia="Times New Roman" w:hAnsi="Times New Roman" w:cs="Times New Roman"/>
          <w:b/>
          <w:bCs/>
        </w:rPr>
        <w:t xml:space="preserve">        WHEREAS</w:t>
      </w:r>
      <w:r w:rsidRPr="00896940">
        <w:rPr>
          <w:rFonts w:ascii="Times New Roman" w:eastAsia="Times New Roman" w:hAnsi="Times New Roman" w:cs="Times New Roman"/>
        </w:rPr>
        <w:t xml:space="preserve">, the following homeowners have applied for and have been approved for deductions for tax year 2021; </w:t>
      </w:r>
      <w:r>
        <w:rPr>
          <w:rFonts w:ascii="Times New Roman" w:eastAsia="Times New Roman" w:hAnsi="Times New Roman" w:cs="Times New Roman"/>
        </w:rPr>
        <w:t>and</w:t>
      </w:r>
    </w:p>
    <w:p w14:paraId="0B3F7759" w14:textId="77777777" w:rsidR="00896940" w:rsidRPr="00896940" w:rsidRDefault="00896940" w:rsidP="00896940">
      <w:pPr>
        <w:tabs>
          <w:tab w:val="left" w:pos="1440"/>
          <w:tab w:val="left" w:pos="1872"/>
          <w:tab w:val="left" w:pos="6336"/>
        </w:tabs>
        <w:suppressAutoHyphens/>
        <w:spacing w:after="0" w:line="240" w:lineRule="auto"/>
        <w:rPr>
          <w:rFonts w:ascii="Times New Roman" w:eastAsia="Times New Roman" w:hAnsi="Times New Roman" w:cs="Times New Roman"/>
        </w:rPr>
      </w:pPr>
    </w:p>
    <w:p w14:paraId="1CD255BE" w14:textId="77777777" w:rsidR="00896940" w:rsidRPr="00896940" w:rsidRDefault="00896940" w:rsidP="00896940">
      <w:pPr>
        <w:tabs>
          <w:tab w:val="left" w:pos="1440"/>
          <w:tab w:val="left" w:pos="1872"/>
          <w:tab w:val="left" w:pos="6336"/>
        </w:tabs>
        <w:suppressAutoHyphens/>
        <w:spacing w:after="0" w:line="240" w:lineRule="auto"/>
        <w:rPr>
          <w:rFonts w:ascii="Times New Roman" w:eastAsia="Times New Roman" w:hAnsi="Times New Roman" w:cs="Times New Roman"/>
        </w:rPr>
      </w:pPr>
    </w:p>
    <w:p w14:paraId="4C302DA5" w14:textId="253B7F45" w:rsidR="00896940" w:rsidRPr="00896940" w:rsidRDefault="00896940" w:rsidP="00896940">
      <w:pPr>
        <w:tabs>
          <w:tab w:val="left" w:pos="1440"/>
          <w:tab w:val="left" w:pos="1872"/>
          <w:tab w:val="left" w:pos="2880"/>
          <w:tab w:val="left" w:pos="5040"/>
          <w:tab w:val="left" w:pos="6336"/>
        </w:tabs>
        <w:suppressAutoHyphens/>
        <w:spacing w:after="0" w:line="240" w:lineRule="auto"/>
        <w:rPr>
          <w:rFonts w:ascii="Times New Roman" w:eastAsia="Times New Roman" w:hAnsi="Times New Roman" w:cs="Times New Roman"/>
        </w:rPr>
      </w:pPr>
      <w:r w:rsidRPr="00896940">
        <w:rPr>
          <w:rFonts w:ascii="Times New Roman" w:eastAsia="Times New Roman" w:hAnsi="Times New Roman" w:cs="Times New Roman"/>
        </w:rPr>
        <w:t xml:space="preserve">BLOCK/LOT/QUAL   </w:t>
      </w:r>
      <w:r>
        <w:rPr>
          <w:rFonts w:ascii="Times New Roman" w:eastAsia="Times New Roman" w:hAnsi="Times New Roman" w:cs="Times New Roman"/>
        </w:rPr>
        <w:tab/>
      </w:r>
      <w:r w:rsidRPr="00896940">
        <w:rPr>
          <w:rFonts w:ascii="Times New Roman" w:eastAsia="Times New Roman" w:hAnsi="Times New Roman" w:cs="Times New Roman"/>
        </w:rPr>
        <w:t xml:space="preserve">OWNER                  </w:t>
      </w:r>
      <w:r>
        <w:rPr>
          <w:rFonts w:ascii="Times New Roman" w:eastAsia="Times New Roman" w:hAnsi="Times New Roman" w:cs="Times New Roman"/>
        </w:rPr>
        <w:t xml:space="preserve">      </w:t>
      </w:r>
      <w:r w:rsidRPr="00896940">
        <w:rPr>
          <w:rFonts w:ascii="Times New Roman" w:eastAsia="Times New Roman" w:hAnsi="Times New Roman" w:cs="Times New Roman"/>
        </w:rPr>
        <w:t xml:space="preserve">YEAR/DEDUCTION/AMOUNT   </w:t>
      </w:r>
    </w:p>
    <w:p w14:paraId="6F53E1B0" w14:textId="768E2ED0" w:rsidR="00896940" w:rsidRPr="00896940" w:rsidRDefault="00896940" w:rsidP="00896940">
      <w:pPr>
        <w:tabs>
          <w:tab w:val="left" w:pos="1440"/>
          <w:tab w:val="left" w:pos="1872"/>
          <w:tab w:val="left" w:pos="2880"/>
          <w:tab w:val="left" w:pos="5040"/>
          <w:tab w:val="left" w:pos="6336"/>
        </w:tabs>
        <w:suppressAutoHyphens/>
        <w:spacing w:after="0" w:line="240" w:lineRule="auto"/>
        <w:rPr>
          <w:rFonts w:ascii="Times New Roman" w:eastAsia="Times New Roman" w:hAnsi="Times New Roman" w:cs="Times New Roman"/>
        </w:rPr>
      </w:pPr>
      <w:r w:rsidRPr="00896940">
        <w:rPr>
          <w:rFonts w:ascii="Times New Roman" w:eastAsia="Times New Roman" w:hAnsi="Times New Roman" w:cs="Times New Roman"/>
        </w:rPr>
        <w:t xml:space="preserve">270/54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896940">
        <w:rPr>
          <w:rFonts w:ascii="Times New Roman" w:eastAsia="Times New Roman" w:hAnsi="Times New Roman" w:cs="Times New Roman"/>
        </w:rPr>
        <w:t xml:space="preserve">Gallagher, Joan P       </w:t>
      </w:r>
      <w:r>
        <w:rPr>
          <w:rFonts w:ascii="Times New Roman" w:eastAsia="Times New Roman" w:hAnsi="Times New Roman" w:cs="Times New Roman"/>
        </w:rPr>
        <w:tab/>
      </w:r>
      <w:r w:rsidRPr="00896940">
        <w:rPr>
          <w:rFonts w:ascii="Times New Roman" w:eastAsia="Times New Roman" w:hAnsi="Times New Roman" w:cs="Times New Roman"/>
        </w:rPr>
        <w:t>2021/Widow of Vet/250.00</w:t>
      </w:r>
    </w:p>
    <w:p w14:paraId="00061979" w14:textId="42C07494" w:rsidR="00896940" w:rsidRPr="00896940" w:rsidRDefault="00896940" w:rsidP="00896940">
      <w:pPr>
        <w:tabs>
          <w:tab w:val="left" w:pos="1440"/>
          <w:tab w:val="left" w:pos="1872"/>
          <w:tab w:val="left" w:pos="2880"/>
          <w:tab w:val="left" w:pos="6336"/>
        </w:tabs>
        <w:suppressAutoHyphens/>
        <w:spacing w:after="0" w:line="240" w:lineRule="auto"/>
        <w:rPr>
          <w:rFonts w:ascii="Times New Roman" w:eastAsia="Times New Roman" w:hAnsi="Times New Roman" w:cs="Times New Roman"/>
        </w:rPr>
      </w:pPr>
      <w:r w:rsidRPr="00896940">
        <w:rPr>
          <w:rFonts w:ascii="Times New Roman" w:eastAsia="Times New Roman" w:hAnsi="Times New Roman" w:cs="Times New Roman"/>
        </w:rPr>
        <w:t xml:space="preserve">206.02/39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896940">
        <w:rPr>
          <w:rFonts w:ascii="Times New Roman" w:eastAsia="Times New Roman" w:hAnsi="Times New Roman" w:cs="Times New Roman"/>
        </w:rPr>
        <w:t xml:space="preserve">Caberto, Wilfredo M     </w:t>
      </w:r>
      <w:r>
        <w:rPr>
          <w:rFonts w:ascii="Times New Roman" w:eastAsia="Times New Roman" w:hAnsi="Times New Roman" w:cs="Times New Roman"/>
        </w:rPr>
        <w:t xml:space="preserve"> </w:t>
      </w:r>
      <w:r w:rsidRPr="00896940">
        <w:rPr>
          <w:rFonts w:ascii="Times New Roman" w:eastAsia="Times New Roman" w:hAnsi="Times New Roman" w:cs="Times New Roman"/>
        </w:rPr>
        <w:t>2021/Veteran/250.00</w:t>
      </w:r>
    </w:p>
    <w:p w14:paraId="050BE63E" w14:textId="64EF1333" w:rsidR="00896940" w:rsidRPr="00896940" w:rsidRDefault="00896940" w:rsidP="00896940">
      <w:pPr>
        <w:tabs>
          <w:tab w:val="left" w:pos="1440"/>
          <w:tab w:val="left" w:pos="1872"/>
          <w:tab w:val="left" w:pos="2880"/>
          <w:tab w:val="left" w:pos="5040"/>
          <w:tab w:val="left" w:pos="6336"/>
        </w:tabs>
        <w:suppressAutoHyphens/>
        <w:spacing w:after="0" w:line="240" w:lineRule="auto"/>
        <w:rPr>
          <w:rFonts w:ascii="Times New Roman" w:eastAsia="Times New Roman" w:hAnsi="Times New Roman" w:cs="Times New Roman"/>
        </w:rPr>
      </w:pPr>
      <w:r w:rsidRPr="00896940">
        <w:rPr>
          <w:rFonts w:ascii="Times New Roman" w:eastAsia="Times New Roman" w:hAnsi="Times New Roman" w:cs="Times New Roman"/>
        </w:rPr>
        <w:t xml:space="preserve">213.04/94     </w:t>
      </w:r>
      <w:r>
        <w:rPr>
          <w:rFonts w:ascii="Times New Roman" w:eastAsia="Times New Roman" w:hAnsi="Times New Roman" w:cs="Times New Roman"/>
        </w:rPr>
        <w:tab/>
      </w:r>
      <w:r>
        <w:rPr>
          <w:rFonts w:ascii="Times New Roman" w:eastAsia="Times New Roman" w:hAnsi="Times New Roman" w:cs="Times New Roman"/>
        </w:rPr>
        <w:tab/>
      </w:r>
      <w:r>
        <w:rPr>
          <w:rFonts w:ascii="Times New Roman" w:eastAsia="Times New Roman" w:hAnsi="Times New Roman" w:cs="Times New Roman"/>
        </w:rPr>
        <w:tab/>
      </w:r>
      <w:r w:rsidRPr="00896940">
        <w:rPr>
          <w:rFonts w:ascii="Times New Roman" w:eastAsia="Times New Roman" w:hAnsi="Times New Roman" w:cs="Times New Roman"/>
        </w:rPr>
        <w:t xml:space="preserve">Krause, Michelle        </w:t>
      </w:r>
      <w:r>
        <w:rPr>
          <w:rFonts w:ascii="Times New Roman" w:eastAsia="Times New Roman" w:hAnsi="Times New Roman" w:cs="Times New Roman"/>
        </w:rPr>
        <w:tab/>
      </w:r>
      <w:r w:rsidRPr="00896940">
        <w:rPr>
          <w:rFonts w:ascii="Times New Roman" w:eastAsia="Times New Roman" w:hAnsi="Times New Roman" w:cs="Times New Roman"/>
        </w:rPr>
        <w:t>2021/Veteran/250.00</w:t>
      </w:r>
    </w:p>
    <w:p w14:paraId="348C7D3E" w14:textId="77777777" w:rsidR="00896940" w:rsidRPr="00896940" w:rsidRDefault="00896940" w:rsidP="00896940">
      <w:pPr>
        <w:tabs>
          <w:tab w:val="left" w:pos="1440"/>
          <w:tab w:val="left" w:pos="1872"/>
          <w:tab w:val="left" w:pos="6336"/>
        </w:tabs>
        <w:suppressAutoHyphens/>
        <w:spacing w:after="0" w:line="240" w:lineRule="auto"/>
        <w:rPr>
          <w:rFonts w:ascii="Times New Roman" w:eastAsia="Times New Roman" w:hAnsi="Times New Roman" w:cs="Times New Roman"/>
        </w:rPr>
      </w:pPr>
    </w:p>
    <w:p w14:paraId="0CAD74CF" w14:textId="77777777" w:rsidR="00896940" w:rsidRPr="00896940" w:rsidRDefault="00896940" w:rsidP="00896940">
      <w:pPr>
        <w:tabs>
          <w:tab w:val="left" w:pos="1440"/>
          <w:tab w:val="left" w:pos="1872"/>
          <w:tab w:val="left" w:pos="6336"/>
        </w:tabs>
        <w:suppressAutoHyphens/>
        <w:spacing w:after="0" w:line="240" w:lineRule="auto"/>
        <w:rPr>
          <w:rFonts w:ascii="Times New Roman" w:eastAsia="Times New Roman" w:hAnsi="Times New Roman" w:cs="Times New Roman"/>
        </w:rPr>
      </w:pPr>
    </w:p>
    <w:p w14:paraId="57235D7C" w14:textId="747AAA58" w:rsidR="00896940" w:rsidRPr="00896940" w:rsidRDefault="00896940" w:rsidP="00896940">
      <w:pPr>
        <w:tabs>
          <w:tab w:val="left" w:pos="540"/>
          <w:tab w:val="left" w:pos="720"/>
          <w:tab w:val="left" w:pos="1440"/>
          <w:tab w:val="left" w:pos="1872"/>
          <w:tab w:val="left" w:pos="6336"/>
        </w:tabs>
        <w:suppressAutoHyphens/>
        <w:spacing w:after="0" w:line="240" w:lineRule="auto"/>
        <w:rPr>
          <w:rFonts w:ascii="Times New Roman" w:eastAsia="Times New Roman" w:hAnsi="Times New Roman" w:cs="Times New Roman"/>
        </w:rPr>
      </w:pPr>
      <w:r>
        <w:rPr>
          <w:rFonts w:ascii="Times New Roman" w:eastAsia="Times New Roman" w:hAnsi="Times New Roman" w:cs="Times New Roman"/>
        </w:rPr>
        <w:tab/>
      </w:r>
      <w:r w:rsidRPr="00896940">
        <w:rPr>
          <w:rFonts w:ascii="Times New Roman" w:eastAsia="Times New Roman" w:hAnsi="Times New Roman" w:cs="Times New Roman"/>
          <w:b/>
          <w:bCs/>
        </w:rPr>
        <w:t>WHEREAS,</w:t>
      </w:r>
      <w:r w:rsidRPr="00896940">
        <w:rPr>
          <w:rFonts w:ascii="Times New Roman" w:eastAsia="Times New Roman" w:hAnsi="Times New Roman" w:cs="Times New Roman"/>
        </w:rPr>
        <w:t xml:space="preserve"> said deductions have been entered for tax year 2022</w:t>
      </w:r>
      <w:r>
        <w:rPr>
          <w:rFonts w:ascii="Times New Roman" w:eastAsia="Times New Roman" w:hAnsi="Times New Roman" w:cs="Times New Roman"/>
        </w:rPr>
        <w:t>.</w:t>
      </w:r>
      <w:r w:rsidRPr="00896940">
        <w:rPr>
          <w:rFonts w:ascii="Times New Roman" w:eastAsia="Times New Roman" w:hAnsi="Times New Roman" w:cs="Times New Roman"/>
        </w:rPr>
        <w:t xml:space="preserve"> </w:t>
      </w:r>
    </w:p>
    <w:p w14:paraId="02C65363" w14:textId="77777777" w:rsidR="00896940" w:rsidRPr="00896940" w:rsidRDefault="00896940" w:rsidP="00896940">
      <w:pPr>
        <w:tabs>
          <w:tab w:val="left" w:pos="1440"/>
        </w:tabs>
        <w:suppressAutoHyphens/>
        <w:spacing w:after="0" w:line="240" w:lineRule="auto"/>
        <w:rPr>
          <w:rFonts w:ascii="Times New Roman" w:eastAsia="Times New Roman" w:hAnsi="Times New Roman" w:cs="Times New Roman"/>
        </w:rPr>
      </w:pPr>
    </w:p>
    <w:p w14:paraId="1307D2FC" w14:textId="4461185C" w:rsidR="00896940" w:rsidRPr="00896940" w:rsidRDefault="00896940" w:rsidP="00896940">
      <w:pPr>
        <w:tabs>
          <w:tab w:val="left" w:pos="540"/>
          <w:tab w:val="left" w:pos="1440"/>
        </w:tabs>
        <w:suppressAutoHyphens/>
        <w:spacing w:after="0" w:line="360" w:lineRule="auto"/>
        <w:rPr>
          <w:rFonts w:ascii="Times New Roman" w:eastAsia="Times New Roman" w:hAnsi="Times New Roman" w:cs="Times New Roman"/>
        </w:rPr>
      </w:pPr>
      <w:r w:rsidRPr="00896940">
        <w:rPr>
          <w:rFonts w:ascii="Times New Roman" w:eastAsia="Times New Roman" w:hAnsi="Times New Roman" w:cs="Times New Roman"/>
        </w:rPr>
        <w:tab/>
      </w:r>
      <w:r w:rsidRPr="00896940">
        <w:rPr>
          <w:rFonts w:ascii="Times New Roman" w:eastAsia="Times New Roman" w:hAnsi="Times New Roman" w:cs="Times New Roman"/>
          <w:b/>
          <w:bCs/>
        </w:rPr>
        <w:t>NOW, THEREFORE, BE IT RESOLVED</w:t>
      </w:r>
      <w:r w:rsidRPr="00896940">
        <w:rPr>
          <w:rFonts w:ascii="Times New Roman" w:eastAsia="Times New Roman" w:hAnsi="Times New Roman" w:cs="Times New Roman"/>
        </w:rPr>
        <w:t xml:space="preserve"> by the Mayor and Township Committee of the Township of Voorhees that the following accounts be adjusted by the Tax Collector for the amounts shown for tax year 2021 per NJSA 54:4-8.40 et seq. for Senior Citizen, Surviving Spouse or Permanently &amp; Totally Disabled or per NJSA 54:4-8.10 et seq. for Veteran or Surviving Spouse(s) of Veteran</w:t>
      </w:r>
      <w:r>
        <w:rPr>
          <w:rFonts w:ascii="Times New Roman" w:eastAsia="Times New Roman" w:hAnsi="Times New Roman" w:cs="Times New Roman"/>
        </w:rPr>
        <w:t>.</w:t>
      </w:r>
      <w:r w:rsidRPr="00896940">
        <w:rPr>
          <w:rFonts w:ascii="Times New Roman" w:eastAsia="Times New Roman" w:hAnsi="Times New Roman" w:cs="Times New Roman"/>
        </w:rPr>
        <w:t xml:space="preserve"> </w:t>
      </w:r>
    </w:p>
    <w:p w14:paraId="17BA98CC" w14:textId="210A4223" w:rsidR="00896940" w:rsidRDefault="00896940" w:rsidP="00896940">
      <w:pPr>
        <w:widowControl w:val="0"/>
        <w:suppressAutoHyphens/>
        <w:autoSpaceDE w:val="0"/>
        <w:autoSpaceDN w:val="0"/>
        <w:adjustRightInd w:val="0"/>
        <w:spacing w:after="0" w:line="240" w:lineRule="atLeast"/>
        <w:rPr>
          <w:rFonts w:ascii="Times New Roman" w:hAnsi="Times New Roman" w:cs="Times New Roman"/>
          <w:b/>
          <w:bCs/>
        </w:rPr>
      </w:pPr>
    </w:p>
    <w:p w14:paraId="21980D63" w14:textId="61464C2E" w:rsidR="00896940" w:rsidRDefault="00896940" w:rsidP="00896940">
      <w:pPr>
        <w:widowControl w:val="0"/>
        <w:suppressAutoHyphens/>
        <w:autoSpaceDE w:val="0"/>
        <w:autoSpaceDN w:val="0"/>
        <w:adjustRightInd w:val="0"/>
        <w:spacing w:after="0" w:line="240" w:lineRule="atLeast"/>
        <w:rPr>
          <w:rFonts w:ascii="Times New Roman" w:hAnsi="Times New Roman" w:cs="Times New Roman"/>
          <w:b/>
          <w:bCs/>
        </w:rPr>
      </w:pPr>
    </w:p>
    <w:p w14:paraId="60E569E9" w14:textId="5C1CEA62" w:rsidR="00896940" w:rsidRDefault="00896940" w:rsidP="00896940">
      <w:pPr>
        <w:widowControl w:val="0"/>
        <w:suppressAutoHyphens/>
        <w:autoSpaceDE w:val="0"/>
        <w:autoSpaceDN w:val="0"/>
        <w:adjustRightInd w:val="0"/>
        <w:spacing w:after="0" w:line="240" w:lineRule="atLeast"/>
        <w:rPr>
          <w:rFonts w:ascii="Times New Roman" w:hAnsi="Times New Roman" w:cs="Times New Roman"/>
          <w:b/>
          <w:bCs/>
        </w:rPr>
      </w:pPr>
    </w:p>
    <w:p w14:paraId="5C588A2A" w14:textId="4BB961EC" w:rsidR="00896940" w:rsidRDefault="00896940" w:rsidP="00896940">
      <w:pPr>
        <w:widowControl w:val="0"/>
        <w:suppressAutoHyphens/>
        <w:autoSpaceDE w:val="0"/>
        <w:autoSpaceDN w:val="0"/>
        <w:adjustRightInd w:val="0"/>
        <w:spacing w:after="0" w:line="240" w:lineRule="atLeast"/>
        <w:rPr>
          <w:rFonts w:ascii="Times New Roman" w:hAnsi="Times New Roman" w:cs="Times New Roman"/>
          <w:b/>
          <w:bCs/>
        </w:rPr>
      </w:pPr>
    </w:p>
    <w:p w14:paraId="21EE6D75" w14:textId="52E9E95C" w:rsidR="00896940" w:rsidRDefault="00896940" w:rsidP="00896940">
      <w:pPr>
        <w:widowControl w:val="0"/>
        <w:suppressAutoHyphens/>
        <w:autoSpaceDE w:val="0"/>
        <w:autoSpaceDN w:val="0"/>
        <w:adjustRightInd w:val="0"/>
        <w:spacing w:after="0" w:line="240" w:lineRule="atLeast"/>
        <w:rPr>
          <w:rFonts w:ascii="Times New Roman" w:hAnsi="Times New Roman" w:cs="Times New Roman"/>
          <w:b/>
          <w:bCs/>
        </w:rPr>
      </w:pPr>
    </w:p>
    <w:p w14:paraId="72AA4FAD" w14:textId="0ABF9736" w:rsidR="00896940" w:rsidRDefault="00896940" w:rsidP="00896940">
      <w:pPr>
        <w:widowControl w:val="0"/>
        <w:suppressAutoHyphens/>
        <w:autoSpaceDE w:val="0"/>
        <w:autoSpaceDN w:val="0"/>
        <w:adjustRightInd w:val="0"/>
        <w:spacing w:after="0" w:line="240" w:lineRule="atLeast"/>
        <w:rPr>
          <w:rFonts w:ascii="Times New Roman" w:hAnsi="Times New Roman" w:cs="Times New Roman"/>
          <w:b/>
          <w:bCs/>
        </w:rPr>
      </w:pPr>
    </w:p>
    <w:p w14:paraId="7318B3BA" w14:textId="15B3E0DB" w:rsidR="00896940" w:rsidRDefault="00896940" w:rsidP="00896940">
      <w:pPr>
        <w:widowControl w:val="0"/>
        <w:suppressAutoHyphens/>
        <w:autoSpaceDE w:val="0"/>
        <w:autoSpaceDN w:val="0"/>
        <w:adjustRightInd w:val="0"/>
        <w:spacing w:after="0" w:line="240" w:lineRule="atLeast"/>
        <w:rPr>
          <w:rFonts w:ascii="Times New Roman" w:hAnsi="Times New Roman" w:cs="Times New Roman"/>
          <w:b/>
          <w:bCs/>
        </w:rPr>
      </w:pPr>
    </w:p>
    <w:p w14:paraId="30C5F5D2" w14:textId="35743EF9" w:rsidR="00896940" w:rsidRDefault="00896940" w:rsidP="00896940">
      <w:pPr>
        <w:widowControl w:val="0"/>
        <w:suppressAutoHyphens/>
        <w:autoSpaceDE w:val="0"/>
        <w:autoSpaceDN w:val="0"/>
        <w:adjustRightInd w:val="0"/>
        <w:spacing w:after="0" w:line="240" w:lineRule="atLeast"/>
        <w:rPr>
          <w:rFonts w:ascii="Times New Roman" w:hAnsi="Times New Roman" w:cs="Times New Roman"/>
          <w:b/>
          <w:bCs/>
        </w:rPr>
      </w:pPr>
    </w:p>
    <w:p w14:paraId="2DF7AEB0" w14:textId="77777777" w:rsidR="00DF5FB0" w:rsidRPr="001C16B0" w:rsidRDefault="00DF5FB0" w:rsidP="00DF5FB0">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MARCH 22,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MS. NOCITO</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11F55ED9" w14:textId="77777777" w:rsidR="00DF5FB0" w:rsidRPr="001C16B0" w:rsidRDefault="00DF5FB0" w:rsidP="00DF5FB0">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MS. FETBROYT</w:t>
      </w:r>
      <w:r w:rsidRPr="001C16B0">
        <w:rPr>
          <w:rFonts w:ascii="Times New Roman" w:eastAsia="Calibri" w:hAnsi="Times New Roman" w:cs="Times New Roman"/>
        </w:rPr>
        <w:tab/>
      </w:r>
    </w:p>
    <w:p w14:paraId="0D445432" w14:textId="77777777" w:rsidR="00DF5FB0" w:rsidRPr="001C16B0" w:rsidRDefault="00DF5FB0" w:rsidP="00DF5FB0">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115EBFD5" w14:textId="77777777" w:rsidR="00DF5FB0" w:rsidRPr="001C16B0" w:rsidRDefault="00DF5FB0" w:rsidP="00DF5FB0">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7AF214A9" w14:textId="77777777" w:rsidR="00DF5FB0" w:rsidRPr="001C16B0" w:rsidRDefault="00DF5FB0" w:rsidP="00DF5FB0">
      <w:pPr>
        <w:spacing w:after="0" w:line="240" w:lineRule="auto"/>
        <w:rPr>
          <w:rFonts w:ascii="Times New Roman" w:eastAsia="Calibri" w:hAnsi="Times New Roman" w:cs="Times New Roman"/>
        </w:rPr>
      </w:pPr>
    </w:p>
    <w:p w14:paraId="340F7FC5" w14:textId="77777777" w:rsidR="00DF5FB0" w:rsidRPr="001C16B0" w:rsidRDefault="00DF5FB0" w:rsidP="00DF5FB0">
      <w:pPr>
        <w:spacing w:after="0" w:line="240" w:lineRule="auto"/>
        <w:rPr>
          <w:rFonts w:ascii="Times New Roman" w:eastAsia="Calibri" w:hAnsi="Times New Roman" w:cs="Times New Roman"/>
        </w:rPr>
      </w:pPr>
    </w:p>
    <w:p w14:paraId="51A58374" w14:textId="77777777" w:rsidR="00DF5FB0" w:rsidRPr="001C16B0" w:rsidRDefault="00DF5FB0" w:rsidP="00DF5FB0">
      <w:pPr>
        <w:spacing w:after="0" w:line="240" w:lineRule="auto"/>
        <w:rPr>
          <w:rFonts w:ascii="Times New Roman" w:eastAsia="Calibri" w:hAnsi="Times New Roman" w:cs="Times New Roman"/>
        </w:rPr>
      </w:pPr>
    </w:p>
    <w:p w14:paraId="55B0DFA4" w14:textId="77777777" w:rsidR="00DF5FB0" w:rsidRPr="001C16B0" w:rsidRDefault="00DF5FB0" w:rsidP="00DF5FB0">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March 22, 2021</w:t>
      </w:r>
      <w:r w:rsidRPr="001C16B0">
        <w:rPr>
          <w:rFonts w:ascii="Times New Roman" w:eastAsia="Calibri" w:hAnsi="Times New Roman" w:cs="Times New Roman"/>
        </w:rPr>
        <w:t xml:space="preserve"> held in the Municipal Building, 2400 Voorhees Town Center, Voorhees, NJ  08043</w:t>
      </w:r>
    </w:p>
    <w:p w14:paraId="7D8082FF" w14:textId="77777777" w:rsidR="00DF5FB0" w:rsidRPr="001C16B0" w:rsidRDefault="00DF5FB0" w:rsidP="00DF5FB0">
      <w:pPr>
        <w:spacing w:after="0" w:line="240" w:lineRule="auto"/>
        <w:rPr>
          <w:rFonts w:ascii="Times New Roman" w:eastAsia="Calibri" w:hAnsi="Times New Roman" w:cs="Times New Roman"/>
        </w:rPr>
      </w:pPr>
    </w:p>
    <w:p w14:paraId="462E6A78" w14:textId="77777777" w:rsidR="00DF5FB0" w:rsidRPr="001C16B0" w:rsidRDefault="00DF5FB0" w:rsidP="00DF5FB0">
      <w:pPr>
        <w:spacing w:after="0" w:line="240" w:lineRule="auto"/>
        <w:rPr>
          <w:rFonts w:ascii="Times New Roman" w:eastAsia="Calibri" w:hAnsi="Times New Roman" w:cs="Times New Roman"/>
        </w:rPr>
      </w:pPr>
    </w:p>
    <w:p w14:paraId="7DB764EB" w14:textId="77777777" w:rsidR="00DF5FB0" w:rsidRPr="001C16B0" w:rsidRDefault="00DF5FB0" w:rsidP="00DF5FB0">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7FA777B7" w14:textId="77777777" w:rsidR="00DF5FB0" w:rsidRPr="001C16B0" w:rsidRDefault="00DF5FB0" w:rsidP="00DF5FB0">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56A89A7F" w14:textId="77777777" w:rsidR="00DF5FB0" w:rsidRPr="001C16B0" w:rsidRDefault="00DF5FB0" w:rsidP="00DF5FB0">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47A0AD73" w14:textId="73D862BC" w:rsidR="00896940" w:rsidRDefault="00896940">
      <w:pPr>
        <w:rPr>
          <w:rFonts w:ascii="Times New Roman" w:hAnsi="Times New Roman" w:cs="Times New Roman"/>
          <w:b/>
          <w:bCs/>
        </w:rPr>
      </w:pPr>
      <w:r>
        <w:rPr>
          <w:rFonts w:ascii="Times New Roman" w:hAnsi="Times New Roman" w:cs="Times New Roman"/>
          <w:b/>
          <w:bCs/>
        </w:rPr>
        <w:br w:type="page"/>
      </w:r>
    </w:p>
    <w:p w14:paraId="00253286" w14:textId="0E6C6351" w:rsidR="00896940" w:rsidRDefault="00896940">
      <w:pPr>
        <w:rPr>
          <w:rFonts w:ascii="Times New Roman" w:hAnsi="Times New Roman" w:cs="Times New Roman"/>
          <w:b/>
          <w:bCs/>
        </w:rPr>
      </w:pPr>
      <w:r>
        <w:rPr>
          <w:rFonts w:ascii="Times New Roman" w:hAnsi="Times New Roman" w:cs="Times New Roman"/>
          <w:b/>
          <w:bCs/>
        </w:rPr>
        <w:lastRenderedPageBreak/>
        <w:t>RESOLUTION NO. 99-21</w:t>
      </w:r>
    </w:p>
    <w:p w14:paraId="6F2AC5CF" w14:textId="77777777" w:rsidR="00984290" w:rsidRDefault="00984290">
      <w:pPr>
        <w:rPr>
          <w:rFonts w:ascii="Times New Roman" w:hAnsi="Times New Roman" w:cs="Times New Roman"/>
          <w:b/>
          <w:bCs/>
        </w:rPr>
      </w:pPr>
    </w:p>
    <w:p w14:paraId="0AD7DA6C" w14:textId="727505CC" w:rsidR="00984290" w:rsidRDefault="00984290" w:rsidP="00984290">
      <w:pPr>
        <w:jc w:val="center"/>
        <w:rPr>
          <w:rFonts w:ascii="Times New Roman" w:hAnsi="Times New Roman" w:cs="Times New Roman"/>
          <w:b/>
          <w:bCs/>
        </w:rPr>
      </w:pPr>
      <w:r>
        <w:rPr>
          <w:rFonts w:ascii="Times New Roman" w:hAnsi="Times New Roman" w:cs="Times New Roman"/>
          <w:b/>
          <w:bCs/>
        </w:rPr>
        <w:t>AUTHORIZING TRANSFERS BETWEEN 2020 APPROPRIATION RESERVES</w:t>
      </w:r>
    </w:p>
    <w:p w14:paraId="350BD73B" w14:textId="77777777" w:rsidR="00896940" w:rsidRDefault="00896940">
      <w:pPr>
        <w:rPr>
          <w:rFonts w:ascii="Times New Roman" w:hAnsi="Times New Roman" w:cs="Times New Roman"/>
          <w:b/>
          <w:bCs/>
        </w:rPr>
      </w:pPr>
    </w:p>
    <w:p w14:paraId="0FF17A85" w14:textId="77777777" w:rsidR="00984290" w:rsidRDefault="00984290">
      <w:pPr>
        <w:rPr>
          <w:rFonts w:ascii="Times New Roman" w:hAnsi="Times New Roman" w:cs="Times New Roman"/>
          <w:b/>
          <w:bCs/>
        </w:rPr>
      </w:pPr>
      <w:r w:rsidRPr="00984290">
        <w:rPr>
          <w:noProof/>
        </w:rPr>
        <w:drawing>
          <wp:inline distT="0" distB="0" distL="0" distR="0" wp14:anchorId="4F17C0DD" wp14:editId="2F1231BF">
            <wp:extent cx="5943600" cy="5135880"/>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43600" cy="5135880"/>
                    </a:xfrm>
                    <a:prstGeom prst="rect">
                      <a:avLst/>
                    </a:prstGeom>
                    <a:noFill/>
                    <a:ln>
                      <a:noFill/>
                    </a:ln>
                  </pic:spPr>
                </pic:pic>
              </a:graphicData>
            </a:graphic>
          </wp:inline>
        </w:drawing>
      </w:r>
    </w:p>
    <w:p w14:paraId="1DC7B93E" w14:textId="56F3768E" w:rsidR="00984290" w:rsidRDefault="00984290">
      <w:pPr>
        <w:rPr>
          <w:rFonts w:ascii="Times New Roman" w:hAnsi="Times New Roman" w:cs="Times New Roman"/>
          <w:b/>
          <w:bCs/>
        </w:rPr>
      </w:pPr>
    </w:p>
    <w:p w14:paraId="55181634" w14:textId="77777777" w:rsidR="00984290" w:rsidRDefault="00984290">
      <w:pPr>
        <w:rPr>
          <w:rFonts w:ascii="Times New Roman" w:hAnsi="Times New Roman" w:cs="Times New Roman"/>
          <w:b/>
          <w:bCs/>
        </w:rPr>
      </w:pPr>
    </w:p>
    <w:p w14:paraId="1D3BCD16" w14:textId="77777777" w:rsidR="00DF5FB0" w:rsidRPr="001C16B0" w:rsidRDefault="00DF5FB0" w:rsidP="00DF5FB0">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MARCH 22,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MS. NOCITO</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1A377B65" w14:textId="77777777" w:rsidR="00DF5FB0" w:rsidRPr="001C16B0" w:rsidRDefault="00DF5FB0" w:rsidP="00DF5FB0">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MS. FETBROYT</w:t>
      </w:r>
      <w:r w:rsidRPr="001C16B0">
        <w:rPr>
          <w:rFonts w:ascii="Times New Roman" w:eastAsia="Calibri" w:hAnsi="Times New Roman" w:cs="Times New Roman"/>
        </w:rPr>
        <w:tab/>
      </w:r>
    </w:p>
    <w:p w14:paraId="5D858038" w14:textId="77777777" w:rsidR="00DF5FB0" w:rsidRPr="001C16B0" w:rsidRDefault="00DF5FB0" w:rsidP="00DF5FB0">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6594DCD4" w14:textId="77777777" w:rsidR="00DF5FB0" w:rsidRPr="001C16B0" w:rsidRDefault="00DF5FB0" w:rsidP="00DF5FB0">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1AE88DDB" w14:textId="77777777" w:rsidR="00DF5FB0" w:rsidRPr="001C16B0" w:rsidRDefault="00DF5FB0" w:rsidP="00DF5FB0">
      <w:pPr>
        <w:spacing w:after="0" w:line="240" w:lineRule="auto"/>
        <w:rPr>
          <w:rFonts w:ascii="Times New Roman" w:eastAsia="Calibri" w:hAnsi="Times New Roman" w:cs="Times New Roman"/>
        </w:rPr>
      </w:pPr>
    </w:p>
    <w:p w14:paraId="6696C00E" w14:textId="77777777" w:rsidR="00DF5FB0" w:rsidRPr="001C16B0" w:rsidRDefault="00DF5FB0" w:rsidP="00DF5FB0">
      <w:pPr>
        <w:spacing w:after="0" w:line="240" w:lineRule="auto"/>
        <w:rPr>
          <w:rFonts w:ascii="Times New Roman" w:eastAsia="Calibri" w:hAnsi="Times New Roman" w:cs="Times New Roman"/>
        </w:rPr>
      </w:pPr>
    </w:p>
    <w:p w14:paraId="4052CD73" w14:textId="77777777" w:rsidR="00DF5FB0" w:rsidRPr="001C16B0" w:rsidRDefault="00DF5FB0" w:rsidP="00DF5FB0">
      <w:pPr>
        <w:spacing w:after="0" w:line="240" w:lineRule="auto"/>
        <w:rPr>
          <w:rFonts w:ascii="Times New Roman" w:eastAsia="Calibri" w:hAnsi="Times New Roman" w:cs="Times New Roman"/>
        </w:rPr>
      </w:pPr>
    </w:p>
    <w:p w14:paraId="43A091FD" w14:textId="77777777" w:rsidR="00DF5FB0" w:rsidRPr="001C16B0" w:rsidRDefault="00DF5FB0" w:rsidP="00DF5FB0">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March 22, 2021</w:t>
      </w:r>
      <w:r w:rsidRPr="001C16B0">
        <w:rPr>
          <w:rFonts w:ascii="Times New Roman" w:eastAsia="Calibri" w:hAnsi="Times New Roman" w:cs="Times New Roman"/>
        </w:rPr>
        <w:t xml:space="preserve"> held in the Municipal Building, 2400 Voorhees Town Center, Voorhees, NJ  08043</w:t>
      </w:r>
    </w:p>
    <w:p w14:paraId="020D6F41" w14:textId="77777777" w:rsidR="00DF5FB0" w:rsidRPr="001C16B0" w:rsidRDefault="00DF5FB0" w:rsidP="00DF5FB0">
      <w:pPr>
        <w:spacing w:after="0" w:line="240" w:lineRule="auto"/>
        <w:rPr>
          <w:rFonts w:ascii="Times New Roman" w:eastAsia="Calibri" w:hAnsi="Times New Roman" w:cs="Times New Roman"/>
        </w:rPr>
      </w:pPr>
    </w:p>
    <w:p w14:paraId="5871CA02" w14:textId="77777777" w:rsidR="00DF5FB0" w:rsidRPr="001C16B0" w:rsidRDefault="00DF5FB0" w:rsidP="00DF5FB0">
      <w:pPr>
        <w:spacing w:after="0" w:line="240" w:lineRule="auto"/>
        <w:rPr>
          <w:rFonts w:ascii="Times New Roman" w:eastAsia="Calibri" w:hAnsi="Times New Roman" w:cs="Times New Roman"/>
        </w:rPr>
      </w:pPr>
    </w:p>
    <w:p w14:paraId="205F8DD1" w14:textId="77777777" w:rsidR="00DF5FB0" w:rsidRPr="001C16B0" w:rsidRDefault="00DF5FB0" w:rsidP="00DF5FB0">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0CD0424D" w14:textId="77777777" w:rsidR="00DF5FB0" w:rsidRPr="001C16B0" w:rsidRDefault="00DF5FB0" w:rsidP="00DF5FB0">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2C8C405E" w14:textId="77777777" w:rsidR="00DF5FB0" w:rsidRPr="001C16B0" w:rsidRDefault="00DF5FB0" w:rsidP="00DF5FB0">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4F50C0CE" w14:textId="3DF5E7BB" w:rsidR="00896940" w:rsidRDefault="00896940">
      <w:pPr>
        <w:rPr>
          <w:rFonts w:ascii="Times New Roman" w:hAnsi="Times New Roman" w:cs="Times New Roman"/>
          <w:b/>
          <w:bCs/>
        </w:rPr>
      </w:pPr>
      <w:r>
        <w:rPr>
          <w:rFonts w:ascii="Times New Roman" w:hAnsi="Times New Roman" w:cs="Times New Roman"/>
          <w:b/>
          <w:bCs/>
        </w:rPr>
        <w:br w:type="page"/>
      </w:r>
    </w:p>
    <w:p w14:paraId="1360BC95" w14:textId="77777777" w:rsidR="00984290" w:rsidRPr="00984290" w:rsidRDefault="00984290">
      <w:pPr>
        <w:rPr>
          <w:rFonts w:ascii="Times New Roman" w:hAnsi="Times New Roman" w:cs="Times New Roman"/>
          <w:b/>
          <w:bCs/>
          <w:sz w:val="24"/>
          <w:szCs w:val="24"/>
        </w:rPr>
      </w:pPr>
      <w:r w:rsidRPr="00984290">
        <w:rPr>
          <w:rFonts w:ascii="Times New Roman" w:hAnsi="Times New Roman" w:cs="Times New Roman"/>
          <w:b/>
          <w:bCs/>
          <w:sz w:val="24"/>
          <w:szCs w:val="24"/>
        </w:rPr>
        <w:lastRenderedPageBreak/>
        <w:t>RESOLUTION NO. 100-21</w:t>
      </w:r>
    </w:p>
    <w:p w14:paraId="2B4A5D74" w14:textId="77777777" w:rsidR="00984290" w:rsidRPr="00984290" w:rsidRDefault="00984290" w:rsidP="00984290">
      <w:pPr>
        <w:keepNext/>
        <w:spacing w:after="0" w:line="240" w:lineRule="auto"/>
        <w:jc w:val="center"/>
        <w:outlineLvl w:val="0"/>
        <w:rPr>
          <w:rFonts w:ascii="Times New Roman" w:eastAsia="Times New Roman" w:hAnsi="Times New Roman" w:cs="Times New Roman"/>
          <w:b/>
          <w:sz w:val="24"/>
          <w:szCs w:val="20"/>
        </w:rPr>
      </w:pPr>
    </w:p>
    <w:p w14:paraId="5EF00667" w14:textId="77777777" w:rsidR="00984290" w:rsidRPr="00984290" w:rsidRDefault="00984290" w:rsidP="00984290">
      <w:pPr>
        <w:keepNext/>
        <w:spacing w:after="0" w:line="240" w:lineRule="auto"/>
        <w:jc w:val="center"/>
        <w:outlineLvl w:val="0"/>
        <w:rPr>
          <w:rFonts w:ascii="Times New Roman" w:eastAsia="Times New Roman" w:hAnsi="Times New Roman" w:cs="Times New Roman"/>
          <w:b/>
          <w:sz w:val="24"/>
          <w:szCs w:val="20"/>
        </w:rPr>
      </w:pPr>
      <w:r w:rsidRPr="00984290">
        <w:rPr>
          <w:rFonts w:ascii="Times New Roman" w:eastAsia="Times New Roman" w:hAnsi="Times New Roman" w:cs="Times New Roman"/>
          <w:b/>
          <w:sz w:val="24"/>
          <w:szCs w:val="20"/>
        </w:rPr>
        <w:t>PURCHASES THROUGH STATE CONTRACT</w:t>
      </w:r>
    </w:p>
    <w:p w14:paraId="39328066" w14:textId="77777777" w:rsidR="00984290" w:rsidRPr="00984290" w:rsidRDefault="00984290" w:rsidP="00984290">
      <w:pPr>
        <w:spacing w:after="0" w:line="240" w:lineRule="auto"/>
        <w:rPr>
          <w:rFonts w:ascii="Times New Roman" w:eastAsia="Times New Roman" w:hAnsi="Times New Roman" w:cs="Times New Roman"/>
          <w:sz w:val="24"/>
          <w:szCs w:val="20"/>
        </w:rPr>
      </w:pPr>
    </w:p>
    <w:p w14:paraId="6174A0DE" w14:textId="77777777" w:rsidR="00984290" w:rsidRPr="00984290" w:rsidRDefault="00984290" w:rsidP="00984290">
      <w:pPr>
        <w:spacing w:after="0" w:line="240" w:lineRule="auto"/>
        <w:rPr>
          <w:rFonts w:ascii="Times New Roman" w:eastAsia="Times New Roman" w:hAnsi="Times New Roman" w:cs="Times New Roman"/>
          <w:sz w:val="24"/>
          <w:szCs w:val="20"/>
        </w:rPr>
      </w:pPr>
    </w:p>
    <w:p w14:paraId="524C605B" w14:textId="77777777" w:rsidR="00984290" w:rsidRPr="00984290" w:rsidRDefault="00984290" w:rsidP="00984290">
      <w:pPr>
        <w:spacing w:after="0" w:line="480" w:lineRule="auto"/>
        <w:rPr>
          <w:rFonts w:ascii="Times New Roman" w:eastAsia="Times New Roman" w:hAnsi="Times New Roman" w:cs="Times New Roman"/>
          <w:sz w:val="24"/>
          <w:szCs w:val="20"/>
        </w:rPr>
      </w:pPr>
      <w:r w:rsidRPr="00984290">
        <w:rPr>
          <w:rFonts w:ascii="Times New Roman" w:eastAsia="Times New Roman" w:hAnsi="Times New Roman" w:cs="Times New Roman"/>
          <w:sz w:val="24"/>
          <w:szCs w:val="20"/>
        </w:rPr>
        <w:tab/>
      </w:r>
      <w:r w:rsidRPr="00984290">
        <w:rPr>
          <w:rFonts w:ascii="Times New Roman" w:eastAsia="Times New Roman" w:hAnsi="Times New Roman" w:cs="Times New Roman"/>
          <w:b/>
          <w:sz w:val="24"/>
          <w:szCs w:val="20"/>
        </w:rPr>
        <w:t>WHEREAS</w:t>
      </w:r>
      <w:r w:rsidRPr="00984290">
        <w:rPr>
          <w:rFonts w:ascii="Times New Roman" w:eastAsia="Times New Roman" w:hAnsi="Times New Roman" w:cs="Times New Roman"/>
          <w:sz w:val="24"/>
          <w:szCs w:val="20"/>
        </w:rPr>
        <w:t>, N.J.S.A. 40A:11-12 allows municipalities, without advertising for bids, to purchase materials, supplies or equipment under any contract entered into on behalf of the State Department of the Treasury, Division of Purchase and Property;</w:t>
      </w:r>
    </w:p>
    <w:p w14:paraId="571958A0" w14:textId="77777777" w:rsidR="00984290" w:rsidRPr="00984290" w:rsidRDefault="00984290" w:rsidP="00984290">
      <w:pPr>
        <w:spacing w:after="0" w:line="480" w:lineRule="auto"/>
        <w:rPr>
          <w:rFonts w:ascii="Times New Roman" w:eastAsia="Times New Roman" w:hAnsi="Times New Roman" w:cs="Times New Roman"/>
          <w:sz w:val="24"/>
          <w:szCs w:val="20"/>
        </w:rPr>
      </w:pPr>
      <w:r w:rsidRPr="00984290">
        <w:rPr>
          <w:rFonts w:ascii="Times New Roman" w:eastAsia="Times New Roman" w:hAnsi="Times New Roman" w:cs="Times New Roman"/>
          <w:sz w:val="24"/>
          <w:szCs w:val="20"/>
        </w:rPr>
        <w:tab/>
      </w:r>
      <w:r w:rsidRPr="00984290">
        <w:rPr>
          <w:rFonts w:ascii="Times New Roman" w:eastAsia="Times New Roman" w:hAnsi="Times New Roman" w:cs="Times New Roman"/>
          <w:b/>
          <w:sz w:val="24"/>
          <w:szCs w:val="20"/>
        </w:rPr>
        <w:t xml:space="preserve">NOW, THEREFORE, BE IT RESOLVED </w:t>
      </w:r>
      <w:r w:rsidRPr="00984290">
        <w:rPr>
          <w:rFonts w:ascii="Times New Roman" w:eastAsia="Times New Roman" w:hAnsi="Times New Roman" w:cs="Times New Roman"/>
          <w:sz w:val="24"/>
          <w:szCs w:val="20"/>
        </w:rPr>
        <w:t>by the Mayor and Township Committee, that pursuant to N.J.S.A. 40A:11-12, the following State Contract purchase of eight (8) 2022 Chevrolet Tahoes for the Police Department be awarded in the amount of $318,220.80.</w:t>
      </w:r>
    </w:p>
    <w:p w14:paraId="0269DC9A" w14:textId="77777777" w:rsidR="00984290" w:rsidRPr="00984290" w:rsidRDefault="00984290" w:rsidP="00984290">
      <w:pPr>
        <w:keepNext/>
        <w:spacing w:after="0" w:line="240" w:lineRule="auto"/>
        <w:outlineLvl w:val="1"/>
        <w:rPr>
          <w:rFonts w:ascii="Times New Roman" w:eastAsia="Times New Roman" w:hAnsi="Times New Roman" w:cs="Times New Roman"/>
          <w:b/>
          <w:sz w:val="24"/>
          <w:szCs w:val="20"/>
        </w:rPr>
      </w:pPr>
    </w:p>
    <w:p w14:paraId="3240B7B1" w14:textId="77777777" w:rsidR="00984290" w:rsidRPr="00984290" w:rsidRDefault="00984290" w:rsidP="00984290">
      <w:pPr>
        <w:keepNext/>
        <w:spacing w:after="0" w:line="240" w:lineRule="auto"/>
        <w:outlineLvl w:val="1"/>
        <w:rPr>
          <w:rFonts w:ascii="Times New Roman" w:eastAsia="Times New Roman" w:hAnsi="Times New Roman" w:cs="Times New Roman"/>
          <w:b/>
          <w:sz w:val="24"/>
          <w:szCs w:val="20"/>
          <w:u w:val="single"/>
        </w:rPr>
      </w:pPr>
      <w:r w:rsidRPr="00984290">
        <w:rPr>
          <w:rFonts w:ascii="Times New Roman" w:eastAsia="Times New Roman" w:hAnsi="Times New Roman" w:cs="Times New Roman"/>
          <w:b/>
          <w:sz w:val="24"/>
          <w:szCs w:val="20"/>
        </w:rPr>
        <w:tab/>
      </w:r>
      <w:r w:rsidRPr="00984290">
        <w:rPr>
          <w:rFonts w:ascii="Times New Roman" w:eastAsia="Times New Roman" w:hAnsi="Times New Roman" w:cs="Times New Roman"/>
          <w:b/>
          <w:sz w:val="24"/>
          <w:szCs w:val="20"/>
          <w:u w:val="single"/>
        </w:rPr>
        <w:t>VENDOR</w:t>
      </w:r>
      <w:r w:rsidRPr="00984290">
        <w:rPr>
          <w:rFonts w:ascii="Times New Roman" w:eastAsia="Times New Roman" w:hAnsi="Times New Roman" w:cs="Times New Roman"/>
          <w:sz w:val="24"/>
          <w:szCs w:val="20"/>
        </w:rPr>
        <w:tab/>
      </w:r>
      <w:r w:rsidRPr="00984290">
        <w:rPr>
          <w:rFonts w:ascii="Times New Roman" w:eastAsia="Times New Roman" w:hAnsi="Times New Roman" w:cs="Times New Roman"/>
          <w:sz w:val="24"/>
          <w:szCs w:val="20"/>
        </w:rPr>
        <w:tab/>
      </w:r>
      <w:r w:rsidRPr="00984290">
        <w:rPr>
          <w:rFonts w:ascii="Times New Roman" w:eastAsia="Times New Roman" w:hAnsi="Times New Roman" w:cs="Times New Roman"/>
          <w:sz w:val="24"/>
          <w:szCs w:val="20"/>
        </w:rPr>
        <w:tab/>
      </w:r>
      <w:r w:rsidRPr="00984290">
        <w:rPr>
          <w:rFonts w:ascii="Times New Roman" w:eastAsia="Times New Roman" w:hAnsi="Times New Roman" w:cs="Times New Roman"/>
          <w:b/>
          <w:sz w:val="24"/>
          <w:szCs w:val="20"/>
          <w:u w:val="single"/>
        </w:rPr>
        <w:t>CONTRACT #</w:t>
      </w:r>
      <w:r w:rsidRPr="00984290">
        <w:rPr>
          <w:rFonts w:ascii="Times New Roman" w:eastAsia="Times New Roman" w:hAnsi="Times New Roman" w:cs="Times New Roman"/>
          <w:b/>
          <w:sz w:val="24"/>
          <w:szCs w:val="20"/>
        </w:rPr>
        <w:tab/>
      </w:r>
      <w:r w:rsidRPr="00984290">
        <w:rPr>
          <w:rFonts w:ascii="Times New Roman" w:eastAsia="Times New Roman" w:hAnsi="Times New Roman" w:cs="Times New Roman"/>
          <w:sz w:val="24"/>
          <w:szCs w:val="20"/>
        </w:rPr>
        <w:tab/>
      </w:r>
      <w:r w:rsidRPr="00984290">
        <w:rPr>
          <w:rFonts w:ascii="Times New Roman" w:eastAsia="Times New Roman" w:hAnsi="Times New Roman" w:cs="Times New Roman"/>
          <w:b/>
          <w:sz w:val="24"/>
          <w:szCs w:val="20"/>
          <w:u w:val="single"/>
        </w:rPr>
        <w:t>PRODUCT</w:t>
      </w:r>
    </w:p>
    <w:p w14:paraId="77D3E089" w14:textId="77777777" w:rsidR="00984290" w:rsidRPr="00984290" w:rsidRDefault="00984290" w:rsidP="00984290">
      <w:pPr>
        <w:spacing w:after="0" w:line="240" w:lineRule="auto"/>
        <w:ind w:firstLine="720"/>
        <w:rPr>
          <w:rFonts w:ascii="Times New Roman" w:eastAsia="Times New Roman" w:hAnsi="Times New Roman" w:cs="Times New Roman"/>
          <w:sz w:val="24"/>
          <w:szCs w:val="20"/>
        </w:rPr>
      </w:pPr>
      <w:r w:rsidRPr="00984290">
        <w:rPr>
          <w:rFonts w:ascii="Times New Roman" w:eastAsia="Times New Roman" w:hAnsi="Times New Roman" w:cs="Times New Roman"/>
          <w:sz w:val="24"/>
          <w:szCs w:val="20"/>
        </w:rPr>
        <w:t>Mall Chevrolet</w:t>
      </w:r>
      <w:r w:rsidRPr="00984290">
        <w:rPr>
          <w:rFonts w:ascii="Times New Roman" w:eastAsia="Times New Roman" w:hAnsi="Times New Roman" w:cs="Times New Roman"/>
          <w:sz w:val="24"/>
          <w:szCs w:val="20"/>
        </w:rPr>
        <w:tab/>
      </w:r>
      <w:r w:rsidRPr="00984290">
        <w:rPr>
          <w:rFonts w:ascii="Times New Roman" w:eastAsia="Times New Roman" w:hAnsi="Times New Roman" w:cs="Times New Roman"/>
          <w:sz w:val="24"/>
          <w:szCs w:val="20"/>
        </w:rPr>
        <w:tab/>
        <w:t>20-FLEET-01391</w:t>
      </w:r>
      <w:r w:rsidRPr="00984290">
        <w:rPr>
          <w:rFonts w:ascii="Times New Roman" w:eastAsia="Times New Roman" w:hAnsi="Times New Roman" w:cs="Times New Roman"/>
          <w:sz w:val="24"/>
          <w:szCs w:val="20"/>
        </w:rPr>
        <w:tab/>
      </w:r>
      <w:r w:rsidRPr="00984290">
        <w:rPr>
          <w:rFonts w:ascii="Times New Roman" w:eastAsia="Times New Roman" w:hAnsi="Times New Roman" w:cs="Times New Roman"/>
          <w:sz w:val="24"/>
          <w:szCs w:val="20"/>
        </w:rPr>
        <w:tab/>
        <w:t>Sport utility vehicles</w:t>
      </w:r>
    </w:p>
    <w:p w14:paraId="39002C7D" w14:textId="77777777" w:rsidR="00984290" w:rsidRDefault="00984290">
      <w:pPr>
        <w:rPr>
          <w:rFonts w:ascii="Times New Roman" w:hAnsi="Times New Roman" w:cs="Times New Roman"/>
          <w:b/>
          <w:bCs/>
        </w:rPr>
      </w:pPr>
    </w:p>
    <w:p w14:paraId="598E89F7" w14:textId="77777777" w:rsidR="00984290" w:rsidRDefault="00984290">
      <w:pPr>
        <w:rPr>
          <w:rFonts w:ascii="Times New Roman" w:hAnsi="Times New Roman" w:cs="Times New Roman"/>
          <w:b/>
          <w:bCs/>
        </w:rPr>
      </w:pPr>
    </w:p>
    <w:p w14:paraId="29C8826C" w14:textId="77777777" w:rsidR="00984290" w:rsidRDefault="00984290">
      <w:pPr>
        <w:rPr>
          <w:rFonts w:ascii="Times New Roman" w:hAnsi="Times New Roman" w:cs="Times New Roman"/>
          <w:b/>
          <w:bCs/>
        </w:rPr>
      </w:pPr>
    </w:p>
    <w:p w14:paraId="178DEAC2" w14:textId="77777777" w:rsidR="00984290" w:rsidRDefault="00984290">
      <w:pPr>
        <w:rPr>
          <w:rFonts w:ascii="Times New Roman" w:hAnsi="Times New Roman" w:cs="Times New Roman"/>
          <w:b/>
          <w:bCs/>
        </w:rPr>
      </w:pPr>
    </w:p>
    <w:p w14:paraId="1B8E1910" w14:textId="77777777" w:rsidR="00DF5FB0" w:rsidRPr="001C16B0" w:rsidRDefault="00DF5FB0" w:rsidP="00DF5FB0">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MARCH 22,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MS. NOCITO</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35643628" w14:textId="77777777" w:rsidR="00DF5FB0" w:rsidRPr="001C16B0" w:rsidRDefault="00DF5FB0" w:rsidP="00DF5FB0">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MS. FETBROYT</w:t>
      </w:r>
      <w:r w:rsidRPr="001C16B0">
        <w:rPr>
          <w:rFonts w:ascii="Times New Roman" w:eastAsia="Calibri" w:hAnsi="Times New Roman" w:cs="Times New Roman"/>
        </w:rPr>
        <w:tab/>
      </w:r>
    </w:p>
    <w:p w14:paraId="607E70F9" w14:textId="77777777" w:rsidR="00DF5FB0" w:rsidRPr="001C16B0" w:rsidRDefault="00DF5FB0" w:rsidP="00DF5FB0">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6DC0F57E" w14:textId="77777777" w:rsidR="00DF5FB0" w:rsidRPr="001C16B0" w:rsidRDefault="00DF5FB0" w:rsidP="00DF5FB0">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1E96D857" w14:textId="77777777" w:rsidR="00DF5FB0" w:rsidRPr="001C16B0" w:rsidRDefault="00DF5FB0" w:rsidP="00DF5FB0">
      <w:pPr>
        <w:spacing w:after="0" w:line="240" w:lineRule="auto"/>
        <w:rPr>
          <w:rFonts w:ascii="Times New Roman" w:eastAsia="Calibri" w:hAnsi="Times New Roman" w:cs="Times New Roman"/>
        </w:rPr>
      </w:pPr>
    </w:p>
    <w:p w14:paraId="1BF634EF" w14:textId="77777777" w:rsidR="00DF5FB0" w:rsidRPr="001C16B0" w:rsidRDefault="00DF5FB0" w:rsidP="00DF5FB0">
      <w:pPr>
        <w:spacing w:after="0" w:line="240" w:lineRule="auto"/>
        <w:rPr>
          <w:rFonts w:ascii="Times New Roman" w:eastAsia="Calibri" w:hAnsi="Times New Roman" w:cs="Times New Roman"/>
        </w:rPr>
      </w:pPr>
    </w:p>
    <w:p w14:paraId="4F59788F" w14:textId="77777777" w:rsidR="00DF5FB0" w:rsidRPr="001C16B0" w:rsidRDefault="00DF5FB0" w:rsidP="00DF5FB0">
      <w:pPr>
        <w:spacing w:after="0" w:line="240" w:lineRule="auto"/>
        <w:rPr>
          <w:rFonts w:ascii="Times New Roman" w:eastAsia="Calibri" w:hAnsi="Times New Roman" w:cs="Times New Roman"/>
        </w:rPr>
      </w:pPr>
    </w:p>
    <w:p w14:paraId="3672E795" w14:textId="77777777" w:rsidR="00DF5FB0" w:rsidRPr="001C16B0" w:rsidRDefault="00DF5FB0" w:rsidP="00DF5FB0">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March 22, 2021</w:t>
      </w:r>
      <w:r w:rsidRPr="001C16B0">
        <w:rPr>
          <w:rFonts w:ascii="Times New Roman" w:eastAsia="Calibri" w:hAnsi="Times New Roman" w:cs="Times New Roman"/>
        </w:rPr>
        <w:t xml:space="preserve"> held in the Municipal Building, 2400 Voorhees Town Center, Voorhees, NJ  08043</w:t>
      </w:r>
    </w:p>
    <w:p w14:paraId="712B0C9A" w14:textId="77777777" w:rsidR="00DF5FB0" w:rsidRPr="001C16B0" w:rsidRDefault="00DF5FB0" w:rsidP="00DF5FB0">
      <w:pPr>
        <w:spacing w:after="0" w:line="240" w:lineRule="auto"/>
        <w:rPr>
          <w:rFonts w:ascii="Times New Roman" w:eastAsia="Calibri" w:hAnsi="Times New Roman" w:cs="Times New Roman"/>
        </w:rPr>
      </w:pPr>
    </w:p>
    <w:p w14:paraId="1B8F691B" w14:textId="77777777" w:rsidR="00DF5FB0" w:rsidRPr="001C16B0" w:rsidRDefault="00DF5FB0" w:rsidP="00DF5FB0">
      <w:pPr>
        <w:spacing w:after="0" w:line="240" w:lineRule="auto"/>
        <w:rPr>
          <w:rFonts w:ascii="Times New Roman" w:eastAsia="Calibri" w:hAnsi="Times New Roman" w:cs="Times New Roman"/>
        </w:rPr>
      </w:pPr>
    </w:p>
    <w:p w14:paraId="67BFFFB5" w14:textId="77777777" w:rsidR="00DF5FB0" w:rsidRPr="001C16B0" w:rsidRDefault="00DF5FB0" w:rsidP="00DF5FB0">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4BC1A6DC" w14:textId="77777777" w:rsidR="00DF5FB0" w:rsidRPr="001C16B0" w:rsidRDefault="00DF5FB0" w:rsidP="00DF5FB0">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5F2B132C" w14:textId="77777777" w:rsidR="00DF5FB0" w:rsidRPr="001C16B0" w:rsidRDefault="00DF5FB0" w:rsidP="00DF5FB0">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4C86F59A" w14:textId="77777777" w:rsidR="00984290" w:rsidRDefault="00984290" w:rsidP="00984290">
      <w:pPr>
        <w:rPr>
          <w:rFonts w:ascii="Times New Roman" w:hAnsi="Times New Roman" w:cs="Times New Roman"/>
          <w:b/>
          <w:bCs/>
        </w:rPr>
      </w:pPr>
      <w:r>
        <w:rPr>
          <w:rFonts w:ascii="Times New Roman" w:hAnsi="Times New Roman" w:cs="Times New Roman"/>
          <w:b/>
          <w:bCs/>
        </w:rPr>
        <w:br w:type="page"/>
      </w:r>
    </w:p>
    <w:p w14:paraId="58B49351" w14:textId="77777777" w:rsidR="006518CC" w:rsidRDefault="006518CC">
      <w:pPr>
        <w:rPr>
          <w:rFonts w:ascii="Times New Roman" w:hAnsi="Times New Roman" w:cs="Times New Roman"/>
          <w:b/>
          <w:bCs/>
        </w:rPr>
      </w:pPr>
      <w:r>
        <w:rPr>
          <w:rFonts w:ascii="Times New Roman" w:hAnsi="Times New Roman" w:cs="Times New Roman"/>
          <w:b/>
          <w:bCs/>
        </w:rPr>
        <w:lastRenderedPageBreak/>
        <w:t>RESOLUTION NO. 101-21</w:t>
      </w:r>
    </w:p>
    <w:p w14:paraId="5D98D58F" w14:textId="77777777" w:rsidR="006518CC" w:rsidRDefault="006518CC" w:rsidP="006518CC">
      <w:pPr>
        <w:widowControl w:val="0"/>
        <w:suppressAutoHyphens/>
        <w:autoSpaceDE w:val="0"/>
        <w:autoSpaceDN w:val="0"/>
        <w:adjustRightInd w:val="0"/>
        <w:spacing w:after="0" w:line="240" w:lineRule="atLeast"/>
        <w:jc w:val="center"/>
        <w:rPr>
          <w:rFonts w:ascii="Times New Roman" w:eastAsia="Times New Roman" w:hAnsi="Times New Roman" w:cs="Times New Roman"/>
          <w:b/>
          <w:bCs/>
          <w:spacing w:val="-3"/>
        </w:rPr>
      </w:pPr>
    </w:p>
    <w:p w14:paraId="26C9A6B0" w14:textId="74F106A5" w:rsidR="006518CC" w:rsidRPr="006518CC" w:rsidRDefault="006518CC" w:rsidP="006518CC">
      <w:pPr>
        <w:widowControl w:val="0"/>
        <w:suppressAutoHyphens/>
        <w:autoSpaceDE w:val="0"/>
        <w:autoSpaceDN w:val="0"/>
        <w:adjustRightInd w:val="0"/>
        <w:spacing w:after="0" w:line="240" w:lineRule="atLeast"/>
        <w:jc w:val="center"/>
        <w:rPr>
          <w:rFonts w:ascii="Times New Roman" w:eastAsia="Times New Roman" w:hAnsi="Times New Roman" w:cs="Times New Roman"/>
          <w:color w:val="000000"/>
          <w:spacing w:val="-6"/>
        </w:rPr>
      </w:pPr>
      <w:r w:rsidRPr="006518CC">
        <w:rPr>
          <w:rFonts w:ascii="Times New Roman" w:eastAsia="Times New Roman" w:hAnsi="Times New Roman" w:cs="Times New Roman"/>
          <w:b/>
          <w:bCs/>
          <w:spacing w:val="-3"/>
        </w:rPr>
        <w:t xml:space="preserve">AWARDING THE CONTRACT FOR THE AVIAN PUMP STATION IMPROVEMENTS PROJECT TO TKT CONSTRUCTION CO., INC. </w:t>
      </w:r>
    </w:p>
    <w:p w14:paraId="210C8801" w14:textId="77777777" w:rsidR="006518CC" w:rsidRPr="006518CC" w:rsidRDefault="006518CC" w:rsidP="006518CC">
      <w:pPr>
        <w:widowControl w:val="0"/>
        <w:shd w:val="clear" w:color="auto" w:fill="FFFFFF"/>
        <w:autoSpaceDE w:val="0"/>
        <w:autoSpaceDN w:val="0"/>
        <w:adjustRightInd w:val="0"/>
        <w:spacing w:after="0" w:line="240" w:lineRule="auto"/>
        <w:ind w:right="10"/>
        <w:jc w:val="center"/>
        <w:rPr>
          <w:rFonts w:ascii="Times New Roman" w:eastAsia="Times New Roman" w:hAnsi="Times New Roman" w:cs="Times New Roman"/>
        </w:rPr>
      </w:pPr>
    </w:p>
    <w:p w14:paraId="78CA5A13" w14:textId="77777777" w:rsidR="006518CC" w:rsidRPr="006518CC" w:rsidRDefault="006518CC" w:rsidP="006518CC">
      <w:pPr>
        <w:spacing w:after="0" w:line="360" w:lineRule="auto"/>
        <w:ind w:firstLine="720"/>
        <w:jc w:val="both"/>
        <w:rPr>
          <w:rFonts w:ascii="Times New Roman" w:eastAsia="Times New Roman" w:hAnsi="Times New Roman" w:cs="Times New Roman"/>
        </w:rPr>
      </w:pPr>
      <w:r w:rsidRPr="006518CC">
        <w:rPr>
          <w:rFonts w:ascii="Times New Roman" w:eastAsia="Times New Roman" w:hAnsi="Times New Roman" w:cs="Times New Roman"/>
          <w:b/>
        </w:rPr>
        <w:t>WHEREAS</w:t>
      </w:r>
      <w:r w:rsidRPr="006518CC">
        <w:rPr>
          <w:rFonts w:ascii="Times New Roman" w:eastAsia="Times New Roman" w:hAnsi="Times New Roman" w:cs="Times New Roman"/>
        </w:rPr>
        <w:t>, the Township of Voorhees (“Township” and/ or “Voorhees”) prepared specifications and received bids for the Avian Pump Station Improvements project in accordance with the Local Public Contracts law; and</w:t>
      </w:r>
    </w:p>
    <w:p w14:paraId="6EEF06AD" w14:textId="6936C358" w:rsidR="006518CC" w:rsidRPr="006518CC" w:rsidRDefault="006518CC" w:rsidP="006518CC">
      <w:pPr>
        <w:widowControl w:val="0"/>
        <w:tabs>
          <w:tab w:val="left" w:pos="-720"/>
        </w:tabs>
        <w:suppressAutoHyphens/>
        <w:autoSpaceDE w:val="0"/>
        <w:autoSpaceDN w:val="0"/>
        <w:adjustRightInd w:val="0"/>
        <w:spacing w:after="0" w:line="360" w:lineRule="auto"/>
        <w:rPr>
          <w:rFonts w:ascii="Times New Roman" w:eastAsia="Times New Roman" w:hAnsi="Times New Roman" w:cs="Times New Roman"/>
          <w:bCs/>
          <w:spacing w:val="-3"/>
        </w:rPr>
      </w:pPr>
      <w:r w:rsidRPr="006518CC">
        <w:rPr>
          <w:rFonts w:ascii="Times New Roman" w:eastAsia="Times New Roman" w:hAnsi="Times New Roman" w:cs="Times New Roman"/>
          <w:b/>
          <w:bCs/>
          <w:spacing w:val="-3"/>
        </w:rPr>
        <w:tab/>
        <w:t>WHEREAS</w:t>
      </w:r>
      <w:r w:rsidRPr="006518CC">
        <w:rPr>
          <w:rFonts w:ascii="Times New Roman" w:eastAsia="Times New Roman" w:hAnsi="Times New Roman" w:cs="Times New Roman"/>
          <w:bCs/>
          <w:spacing w:val="-3"/>
        </w:rPr>
        <w:t>, the Township received six (6) bids for the contract on March 11, 2021 at 2:00 p.m. as follows:</w:t>
      </w:r>
    </w:p>
    <w:p w14:paraId="2BA1C95A" w14:textId="77777777" w:rsidR="006518CC" w:rsidRPr="006518CC" w:rsidRDefault="006518CC" w:rsidP="006518CC">
      <w:pPr>
        <w:autoSpaceDE w:val="0"/>
        <w:autoSpaceDN w:val="0"/>
        <w:adjustRightInd w:val="0"/>
        <w:spacing w:after="0" w:line="240" w:lineRule="auto"/>
        <w:ind w:left="1440"/>
        <w:rPr>
          <w:rFonts w:ascii="Times New Roman" w:eastAsia="Times New Roman" w:hAnsi="Times New Roman" w:cs="Times New Roman"/>
          <w:color w:val="000000"/>
        </w:rPr>
      </w:pPr>
      <w:r w:rsidRPr="006518CC">
        <w:rPr>
          <w:rFonts w:ascii="Times New Roman" w:eastAsia="Times New Roman" w:hAnsi="Times New Roman" w:cs="Times New Roman"/>
          <w:b/>
          <w:bCs/>
          <w:color w:val="000000"/>
          <w:u w:val="single"/>
        </w:rPr>
        <w:t>VENDOR</w:t>
      </w:r>
      <w:r w:rsidRPr="006518CC">
        <w:rPr>
          <w:rFonts w:ascii="Times New Roman" w:eastAsia="Times New Roman" w:hAnsi="Times New Roman" w:cs="Times New Roman"/>
          <w:b/>
          <w:bCs/>
          <w:color w:val="000000"/>
        </w:rPr>
        <w:tab/>
      </w:r>
      <w:r w:rsidRPr="006518CC">
        <w:rPr>
          <w:rFonts w:ascii="Times New Roman" w:eastAsia="Times New Roman" w:hAnsi="Times New Roman" w:cs="Times New Roman"/>
          <w:b/>
          <w:bCs/>
          <w:color w:val="000000"/>
        </w:rPr>
        <w:tab/>
      </w:r>
      <w:r w:rsidRPr="006518CC">
        <w:rPr>
          <w:rFonts w:ascii="Times New Roman" w:eastAsia="Times New Roman" w:hAnsi="Times New Roman" w:cs="Times New Roman"/>
          <w:b/>
          <w:bCs/>
          <w:color w:val="000000"/>
        </w:rPr>
        <w:tab/>
      </w:r>
      <w:r w:rsidRPr="006518CC">
        <w:rPr>
          <w:rFonts w:ascii="Times New Roman" w:eastAsia="Times New Roman" w:hAnsi="Times New Roman" w:cs="Times New Roman"/>
          <w:b/>
          <w:bCs/>
          <w:color w:val="000000"/>
        </w:rPr>
        <w:tab/>
      </w:r>
      <w:r w:rsidRPr="006518CC">
        <w:rPr>
          <w:rFonts w:ascii="Times New Roman" w:eastAsia="Times New Roman" w:hAnsi="Times New Roman" w:cs="Times New Roman"/>
          <w:b/>
          <w:bCs/>
          <w:color w:val="000000"/>
        </w:rPr>
        <w:tab/>
      </w:r>
      <w:r w:rsidRPr="006518CC">
        <w:rPr>
          <w:rFonts w:ascii="Times New Roman" w:eastAsia="Times New Roman" w:hAnsi="Times New Roman" w:cs="Times New Roman"/>
          <w:b/>
          <w:bCs/>
          <w:color w:val="000000"/>
          <w:u w:val="single"/>
        </w:rPr>
        <w:t>TOTAL AMOUNT BID</w:t>
      </w:r>
      <w:r w:rsidRPr="006518CC">
        <w:rPr>
          <w:rFonts w:ascii="Times New Roman" w:eastAsia="Times New Roman" w:hAnsi="Times New Roman" w:cs="Times New Roman"/>
          <w:b/>
          <w:bCs/>
          <w:color w:val="000000"/>
        </w:rPr>
        <w:t xml:space="preserve"> </w:t>
      </w:r>
    </w:p>
    <w:p w14:paraId="78B64654" w14:textId="5F846CE6" w:rsidR="006518CC" w:rsidRPr="006518CC" w:rsidRDefault="006518CC" w:rsidP="006518CC">
      <w:pPr>
        <w:autoSpaceDE w:val="0"/>
        <w:autoSpaceDN w:val="0"/>
        <w:adjustRightInd w:val="0"/>
        <w:spacing w:after="0" w:line="240" w:lineRule="auto"/>
        <w:ind w:left="720" w:firstLine="720"/>
        <w:rPr>
          <w:rFonts w:ascii="Times New Roman" w:eastAsia="Times New Roman" w:hAnsi="Times New Roman" w:cs="Times New Roman"/>
          <w:color w:val="000000"/>
        </w:rPr>
      </w:pPr>
      <w:r w:rsidRPr="006518CC">
        <w:rPr>
          <w:rFonts w:ascii="Times New Roman" w:eastAsia="Times New Roman" w:hAnsi="Times New Roman" w:cs="Times New Roman"/>
          <w:color w:val="000000"/>
        </w:rPr>
        <w:t xml:space="preserve">1. TKT Construction Co., Inc. </w:t>
      </w:r>
      <w:r w:rsidRPr="006518CC">
        <w:rPr>
          <w:rFonts w:ascii="Times New Roman" w:eastAsia="Times New Roman" w:hAnsi="Times New Roman" w:cs="Times New Roman"/>
          <w:color w:val="000000"/>
        </w:rPr>
        <w:tab/>
      </w:r>
      <w:r w:rsidRPr="006518CC">
        <w:rPr>
          <w:rFonts w:ascii="Times New Roman" w:eastAsia="Times New Roman" w:hAnsi="Times New Roman" w:cs="Times New Roman"/>
          <w:color w:val="000000"/>
        </w:rPr>
        <w:tab/>
      </w:r>
      <w:r w:rsidR="00CE19C5">
        <w:rPr>
          <w:rFonts w:ascii="Times New Roman" w:eastAsia="Times New Roman" w:hAnsi="Times New Roman" w:cs="Times New Roman"/>
          <w:color w:val="000000"/>
        </w:rPr>
        <w:tab/>
      </w:r>
      <w:r w:rsidRPr="006518CC">
        <w:rPr>
          <w:rFonts w:ascii="Times New Roman" w:eastAsia="Times New Roman" w:hAnsi="Times New Roman" w:cs="Times New Roman"/>
          <w:color w:val="000000"/>
        </w:rPr>
        <w:t xml:space="preserve">$357,765.00 </w:t>
      </w:r>
    </w:p>
    <w:p w14:paraId="03B4ED0B" w14:textId="77777777" w:rsidR="006518CC" w:rsidRPr="006518CC" w:rsidRDefault="006518CC" w:rsidP="006518CC">
      <w:pPr>
        <w:autoSpaceDE w:val="0"/>
        <w:autoSpaceDN w:val="0"/>
        <w:adjustRightInd w:val="0"/>
        <w:spacing w:after="0" w:line="240" w:lineRule="auto"/>
        <w:ind w:left="720" w:firstLine="720"/>
        <w:rPr>
          <w:rFonts w:ascii="Times New Roman" w:eastAsia="Times New Roman" w:hAnsi="Times New Roman" w:cs="Times New Roman"/>
          <w:color w:val="000000"/>
        </w:rPr>
      </w:pPr>
      <w:r w:rsidRPr="006518CC">
        <w:rPr>
          <w:rFonts w:ascii="Times New Roman" w:eastAsia="Times New Roman" w:hAnsi="Times New Roman" w:cs="Times New Roman"/>
          <w:color w:val="000000"/>
        </w:rPr>
        <w:t xml:space="preserve">2. BR Welding, Inc. </w:t>
      </w:r>
      <w:r w:rsidRPr="006518CC">
        <w:rPr>
          <w:rFonts w:ascii="Times New Roman" w:eastAsia="Times New Roman" w:hAnsi="Times New Roman" w:cs="Times New Roman"/>
          <w:color w:val="000000"/>
        </w:rPr>
        <w:tab/>
      </w:r>
      <w:r w:rsidRPr="006518CC">
        <w:rPr>
          <w:rFonts w:ascii="Times New Roman" w:eastAsia="Times New Roman" w:hAnsi="Times New Roman" w:cs="Times New Roman"/>
          <w:color w:val="000000"/>
        </w:rPr>
        <w:tab/>
      </w:r>
      <w:r w:rsidRPr="006518CC">
        <w:rPr>
          <w:rFonts w:ascii="Times New Roman" w:eastAsia="Times New Roman" w:hAnsi="Times New Roman" w:cs="Times New Roman"/>
          <w:color w:val="000000"/>
        </w:rPr>
        <w:tab/>
      </w:r>
      <w:r w:rsidRPr="006518CC">
        <w:rPr>
          <w:rFonts w:ascii="Times New Roman" w:eastAsia="Times New Roman" w:hAnsi="Times New Roman" w:cs="Times New Roman"/>
          <w:color w:val="000000"/>
        </w:rPr>
        <w:tab/>
        <w:t xml:space="preserve">$361,125.00 </w:t>
      </w:r>
    </w:p>
    <w:p w14:paraId="4EF68175" w14:textId="76529A5A" w:rsidR="006518CC" w:rsidRPr="006518CC" w:rsidRDefault="006518CC" w:rsidP="006518CC">
      <w:pPr>
        <w:autoSpaceDE w:val="0"/>
        <w:autoSpaceDN w:val="0"/>
        <w:adjustRightInd w:val="0"/>
        <w:spacing w:after="0" w:line="240" w:lineRule="auto"/>
        <w:ind w:left="720" w:firstLine="720"/>
        <w:rPr>
          <w:rFonts w:ascii="Times New Roman" w:eastAsia="Times New Roman" w:hAnsi="Times New Roman" w:cs="Times New Roman"/>
          <w:color w:val="000000"/>
        </w:rPr>
      </w:pPr>
      <w:r w:rsidRPr="006518CC">
        <w:rPr>
          <w:rFonts w:ascii="Times New Roman" w:eastAsia="Times New Roman" w:hAnsi="Times New Roman" w:cs="Times New Roman"/>
          <w:color w:val="000000"/>
        </w:rPr>
        <w:t>3. MBE Mark III General Contractors</w:t>
      </w:r>
      <w:r w:rsidRPr="006518CC">
        <w:rPr>
          <w:rFonts w:ascii="Times New Roman" w:eastAsia="Times New Roman" w:hAnsi="Times New Roman" w:cs="Times New Roman"/>
          <w:color w:val="000000"/>
        </w:rPr>
        <w:tab/>
      </w:r>
      <w:r w:rsidR="00CE19C5">
        <w:rPr>
          <w:rFonts w:ascii="Times New Roman" w:eastAsia="Times New Roman" w:hAnsi="Times New Roman" w:cs="Times New Roman"/>
          <w:color w:val="000000"/>
        </w:rPr>
        <w:tab/>
      </w:r>
      <w:r w:rsidRPr="006518CC">
        <w:rPr>
          <w:rFonts w:ascii="Times New Roman" w:eastAsia="Times New Roman" w:hAnsi="Times New Roman" w:cs="Times New Roman"/>
          <w:color w:val="000000"/>
        </w:rPr>
        <w:t xml:space="preserve">$369,550.00 </w:t>
      </w:r>
    </w:p>
    <w:p w14:paraId="61D143C3" w14:textId="59F876FD" w:rsidR="006518CC" w:rsidRPr="006518CC" w:rsidRDefault="006518CC" w:rsidP="006518CC">
      <w:pPr>
        <w:autoSpaceDE w:val="0"/>
        <w:autoSpaceDN w:val="0"/>
        <w:adjustRightInd w:val="0"/>
        <w:spacing w:after="0" w:line="240" w:lineRule="auto"/>
        <w:ind w:left="720" w:firstLine="720"/>
        <w:rPr>
          <w:rFonts w:ascii="Times New Roman" w:eastAsia="Times New Roman" w:hAnsi="Times New Roman" w:cs="Times New Roman"/>
          <w:color w:val="000000"/>
        </w:rPr>
      </w:pPr>
      <w:r w:rsidRPr="006518CC">
        <w:rPr>
          <w:rFonts w:ascii="Times New Roman" w:eastAsia="Times New Roman" w:hAnsi="Times New Roman" w:cs="Times New Roman"/>
          <w:color w:val="000000"/>
        </w:rPr>
        <w:t xml:space="preserve">4. Municipal Maintenance Co. </w:t>
      </w:r>
      <w:r w:rsidRPr="006518CC">
        <w:rPr>
          <w:rFonts w:ascii="Times New Roman" w:eastAsia="Times New Roman" w:hAnsi="Times New Roman" w:cs="Times New Roman"/>
          <w:color w:val="000000"/>
        </w:rPr>
        <w:tab/>
      </w:r>
      <w:r w:rsidRPr="006518CC">
        <w:rPr>
          <w:rFonts w:ascii="Times New Roman" w:eastAsia="Times New Roman" w:hAnsi="Times New Roman" w:cs="Times New Roman"/>
          <w:color w:val="000000"/>
        </w:rPr>
        <w:tab/>
      </w:r>
      <w:r w:rsidR="00CE19C5">
        <w:rPr>
          <w:rFonts w:ascii="Times New Roman" w:eastAsia="Times New Roman" w:hAnsi="Times New Roman" w:cs="Times New Roman"/>
          <w:color w:val="000000"/>
        </w:rPr>
        <w:tab/>
      </w:r>
      <w:r w:rsidRPr="006518CC">
        <w:rPr>
          <w:rFonts w:ascii="Times New Roman" w:eastAsia="Times New Roman" w:hAnsi="Times New Roman" w:cs="Times New Roman"/>
          <w:color w:val="000000"/>
        </w:rPr>
        <w:t xml:space="preserve">$375,447.00 </w:t>
      </w:r>
    </w:p>
    <w:p w14:paraId="34217D03" w14:textId="77777777" w:rsidR="006518CC" w:rsidRPr="006518CC" w:rsidRDefault="006518CC" w:rsidP="006518CC">
      <w:pPr>
        <w:autoSpaceDE w:val="0"/>
        <w:autoSpaceDN w:val="0"/>
        <w:adjustRightInd w:val="0"/>
        <w:spacing w:after="0" w:line="240" w:lineRule="auto"/>
        <w:ind w:left="720" w:firstLine="720"/>
        <w:rPr>
          <w:rFonts w:ascii="Times New Roman" w:eastAsia="Times New Roman" w:hAnsi="Times New Roman" w:cs="Times New Roman"/>
          <w:color w:val="000000"/>
        </w:rPr>
      </w:pPr>
      <w:r w:rsidRPr="006518CC">
        <w:rPr>
          <w:rFonts w:ascii="Times New Roman" w:eastAsia="Times New Roman" w:hAnsi="Times New Roman" w:cs="Times New Roman"/>
          <w:color w:val="000000"/>
        </w:rPr>
        <w:t xml:space="preserve">5. Sub Level Installations </w:t>
      </w:r>
      <w:r w:rsidRPr="006518CC">
        <w:rPr>
          <w:rFonts w:ascii="Times New Roman" w:eastAsia="Times New Roman" w:hAnsi="Times New Roman" w:cs="Times New Roman"/>
          <w:color w:val="000000"/>
        </w:rPr>
        <w:tab/>
      </w:r>
      <w:r w:rsidRPr="006518CC">
        <w:rPr>
          <w:rFonts w:ascii="Times New Roman" w:eastAsia="Times New Roman" w:hAnsi="Times New Roman" w:cs="Times New Roman"/>
          <w:color w:val="000000"/>
        </w:rPr>
        <w:tab/>
      </w:r>
      <w:r w:rsidRPr="006518CC">
        <w:rPr>
          <w:rFonts w:ascii="Times New Roman" w:eastAsia="Times New Roman" w:hAnsi="Times New Roman" w:cs="Times New Roman"/>
          <w:color w:val="000000"/>
        </w:rPr>
        <w:tab/>
        <w:t xml:space="preserve">$390,200.00 </w:t>
      </w:r>
    </w:p>
    <w:p w14:paraId="03C5A885" w14:textId="77777777" w:rsidR="006518CC" w:rsidRPr="006518CC" w:rsidRDefault="006518CC" w:rsidP="006518CC">
      <w:pPr>
        <w:widowControl w:val="0"/>
        <w:tabs>
          <w:tab w:val="left" w:pos="-720"/>
        </w:tabs>
        <w:suppressAutoHyphens/>
        <w:autoSpaceDE w:val="0"/>
        <w:autoSpaceDN w:val="0"/>
        <w:adjustRightInd w:val="0"/>
        <w:spacing w:after="0" w:line="480" w:lineRule="auto"/>
        <w:jc w:val="both"/>
        <w:rPr>
          <w:rFonts w:ascii="Times New Roman" w:eastAsia="Times New Roman" w:hAnsi="Times New Roman" w:cs="Times New Roman"/>
        </w:rPr>
      </w:pPr>
      <w:r w:rsidRPr="006518CC">
        <w:rPr>
          <w:rFonts w:ascii="Times New Roman" w:eastAsia="Times New Roman" w:hAnsi="Times New Roman" w:cs="Times New Roman"/>
        </w:rPr>
        <w:tab/>
      </w:r>
      <w:r w:rsidRPr="006518CC">
        <w:rPr>
          <w:rFonts w:ascii="Times New Roman" w:eastAsia="Times New Roman" w:hAnsi="Times New Roman" w:cs="Times New Roman"/>
        </w:rPr>
        <w:tab/>
        <w:t>6. T&amp;T Commonwealth Construction Co.</w:t>
      </w:r>
      <w:r w:rsidRPr="006518CC">
        <w:rPr>
          <w:rFonts w:ascii="Times New Roman" w:eastAsia="Times New Roman" w:hAnsi="Times New Roman" w:cs="Times New Roman"/>
        </w:rPr>
        <w:tab/>
        <w:t>$574,125.00</w:t>
      </w:r>
    </w:p>
    <w:p w14:paraId="50DEB448" w14:textId="77777777" w:rsidR="006518CC" w:rsidRPr="006518CC" w:rsidRDefault="006518CC" w:rsidP="006518CC">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rPr>
      </w:pPr>
      <w:r w:rsidRPr="006518CC">
        <w:rPr>
          <w:rFonts w:ascii="Times New Roman" w:eastAsia="Times New Roman" w:hAnsi="Times New Roman" w:cs="Times New Roman"/>
        </w:rPr>
        <w:tab/>
      </w:r>
      <w:r w:rsidRPr="006518CC">
        <w:rPr>
          <w:rFonts w:ascii="Times New Roman" w:eastAsia="Times New Roman" w:hAnsi="Times New Roman" w:cs="Times New Roman"/>
          <w:b/>
        </w:rPr>
        <w:t>WHEREAS</w:t>
      </w:r>
      <w:r w:rsidRPr="006518CC">
        <w:rPr>
          <w:rFonts w:ascii="Times New Roman" w:eastAsia="Times New Roman" w:hAnsi="Times New Roman" w:cs="Times New Roman"/>
        </w:rPr>
        <w:t>, the bids were reviewed by Luis I. Garcia, P.E., from Churchill Consulting Engineers on behalf of the Township who, via letter opinion dated March 16, 2021, recommended the award of the contract to TKT Construction Co., Inc. as the bid complied with the specifications from a technical perspective; and</w:t>
      </w:r>
    </w:p>
    <w:p w14:paraId="0AB71051" w14:textId="77777777" w:rsidR="006518CC" w:rsidRPr="006518CC" w:rsidRDefault="006518CC" w:rsidP="006518CC">
      <w:pPr>
        <w:widowControl w:val="0"/>
        <w:tabs>
          <w:tab w:val="left" w:pos="-720"/>
        </w:tabs>
        <w:suppressAutoHyphens/>
        <w:autoSpaceDE w:val="0"/>
        <w:autoSpaceDN w:val="0"/>
        <w:adjustRightInd w:val="0"/>
        <w:spacing w:after="0" w:line="360" w:lineRule="auto"/>
        <w:jc w:val="both"/>
        <w:rPr>
          <w:rFonts w:ascii="Times New Roman" w:eastAsia="Times New Roman" w:hAnsi="Times New Roman" w:cs="Times New Roman"/>
        </w:rPr>
      </w:pPr>
      <w:r w:rsidRPr="006518CC">
        <w:rPr>
          <w:rFonts w:ascii="Times New Roman" w:eastAsia="Times New Roman" w:hAnsi="Times New Roman" w:cs="Times New Roman"/>
        </w:rPr>
        <w:tab/>
      </w:r>
      <w:r w:rsidRPr="006518CC">
        <w:rPr>
          <w:rFonts w:ascii="Times New Roman" w:eastAsia="Times New Roman" w:hAnsi="Times New Roman" w:cs="Times New Roman"/>
          <w:b/>
          <w:bCs/>
        </w:rPr>
        <w:t>WHEREAS</w:t>
      </w:r>
      <w:r w:rsidRPr="006518CC">
        <w:rPr>
          <w:rFonts w:ascii="Times New Roman" w:eastAsia="Times New Roman" w:hAnsi="Times New Roman" w:cs="Times New Roman"/>
        </w:rPr>
        <w:t xml:space="preserve">, the bids were reviewed the Township Solicitor, who via opinion letter dated March 17, 2021, opined that the bid submitted by TKT Construction Co., Inc. complied with the specifications from a legal perspective and recommended the award of the bid to TKT Construction Co., Inc.; and </w:t>
      </w:r>
    </w:p>
    <w:p w14:paraId="2BF9A4F4" w14:textId="77777777" w:rsidR="006518CC" w:rsidRPr="006518CC" w:rsidRDefault="006518CC" w:rsidP="006518CC">
      <w:pPr>
        <w:widowControl w:val="0"/>
        <w:tabs>
          <w:tab w:val="left" w:pos="0"/>
        </w:tabs>
        <w:suppressAutoHyphens/>
        <w:autoSpaceDE w:val="0"/>
        <w:autoSpaceDN w:val="0"/>
        <w:adjustRightInd w:val="0"/>
        <w:spacing w:after="0" w:line="360" w:lineRule="auto"/>
        <w:jc w:val="both"/>
        <w:rPr>
          <w:rFonts w:ascii="Times New Roman" w:eastAsia="Times New Roman" w:hAnsi="Times New Roman" w:cs="Times New Roman"/>
        </w:rPr>
      </w:pPr>
      <w:r w:rsidRPr="006518CC">
        <w:rPr>
          <w:rFonts w:ascii="Times New Roman" w:eastAsia="Times New Roman" w:hAnsi="Times New Roman" w:cs="Times New Roman"/>
        </w:rPr>
        <w:tab/>
      </w:r>
      <w:r w:rsidRPr="006518CC">
        <w:rPr>
          <w:rFonts w:ascii="Times New Roman" w:eastAsia="Times New Roman" w:hAnsi="Times New Roman" w:cs="Times New Roman"/>
          <w:b/>
        </w:rPr>
        <w:t>WHEREAS</w:t>
      </w:r>
      <w:r w:rsidRPr="006518CC">
        <w:rPr>
          <w:rFonts w:ascii="Times New Roman" w:eastAsia="Times New Roman" w:hAnsi="Times New Roman" w:cs="Times New Roman"/>
        </w:rPr>
        <w:t>, the Township Administrator concurs with the above recommendations</w:t>
      </w:r>
      <w:r w:rsidRPr="006518CC">
        <w:rPr>
          <w:rFonts w:ascii="Times New Roman" w:eastAsia="Times New Roman" w:hAnsi="Times New Roman" w:cs="Times New Roman"/>
          <w:bCs/>
          <w:spacing w:val="-3"/>
        </w:rPr>
        <w:t xml:space="preserve">. </w:t>
      </w:r>
    </w:p>
    <w:p w14:paraId="233A00F4" w14:textId="77777777" w:rsidR="006518CC" w:rsidRPr="006518CC" w:rsidRDefault="006518CC" w:rsidP="006518CC">
      <w:pPr>
        <w:widowControl w:val="0"/>
        <w:shd w:val="clear" w:color="auto" w:fill="FFFFFF"/>
        <w:autoSpaceDE w:val="0"/>
        <w:autoSpaceDN w:val="0"/>
        <w:adjustRightInd w:val="0"/>
        <w:spacing w:after="0" w:line="360" w:lineRule="auto"/>
        <w:ind w:left="10" w:firstLine="710"/>
        <w:jc w:val="both"/>
        <w:rPr>
          <w:rFonts w:ascii="Times New Roman" w:eastAsia="Times New Roman" w:hAnsi="Times New Roman" w:cs="Times New Roman"/>
        </w:rPr>
      </w:pPr>
      <w:r w:rsidRPr="006518CC">
        <w:rPr>
          <w:rFonts w:ascii="Times New Roman" w:eastAsia="Times New Roman" w:hAnsi="Times New Roman" w:cs="Times New Roman"/>
          <w:b/>
        </w:rPr>
        <w:t>NOW THEREFORE BE IT RESOLVED</w:t>
      </w:r>
      <w:r w:rsidRPr="006518CC">
        <w:rPr>
          <w:rFonts w:ascii="Times New Roman" w:eastAsia="Times New Roman" w:hAnsi="Times New Roman" w:cs="Times New Roman"/>
        </w:rPr>
        <w:t xml:space="preserve"> by the Township Committee of the Township of Voorhees, County of Camden and State of New Jersey, that:</w:t>
      </w:r>
    </w:p>
    <w:p w14:paraId="03436217" w14:textId="77777777" w:rsidR="006518CC" w:rsidRPr="006518CC" w:rsidRDefault="006518CC" w:rsidP="006518CC">
      <w:pPr>
        <w:widowControl w:val="0"/>
        <w:shd w:val="clear" w:color="auto" w:fill="FFFFFF"/>
        <w:autoSpaceDE w:val="0"/>
        <w:autoSpaceDN w:val="0"/>
        <w:adjustRightInd w:val="0"/>
        <w:spacing w:after="0" w:line="240" w:lineRule="auto"/>
        <w:ind w:left="10" w:firstLine="710"/>
        <w:jc w:val="both"/>
        <w:rPr>
          <w:rFonts w:ascii="Times New Roman" w:eastAsia="Times New Roman" w:hAnsi="Times New Roman" w:cs="Times New Roman"/>
        </w:rPr>
      </w:pPr>
    </w:p>
    <w:p w14:paraId="4B16D0D7" w14:textId="77777777" w:rsidR="006518CC" w:rsidRPr="006518CC" w:rsidRDefault="006518CC" w:rsidP="006518CC">
      <w:pPr>
        <w:widowControl w:val="0"/>
        <w:numPr>
          <w:ilvl w:val="0"/>
          <w:numId w:val="1"/>
        </w:numPr>
        <w:autoSpaceDE w:val="0"/>
        <w:autoSpaceDN w:val="0"/>
        <w:adjustRightInd w:val="0"/>
        <w:spacing w:after="0" w:line="240" w:lineRule="auto"/>
        <w:rPr>
          <w:rFonts w:ascii="Times New Roman" w:eastAsia="Times New Roman" w:hAnsi="Times New Roman" w:cs="Times New Roman"/>
          <w:color w:val="000000"/>
        </w:rPr>
      </w:pPr>
      <w:r w:rsidRPr="006518CC">
        <w:rPr>
          <w:rFonts w:ascii="Times New Roman" w:eastAsia="Times New Roman" w:hAnsi="Times New Roman" w:cs="Times New Roman"/>
          <w:color w:val="000000"/>
        </w:rPr>
        <w:t xml:space="preserve">The provisions of the </w:t>
      </w:r>
      <w:r w:rsidRPr="006518CC">
        <w:rPr>
          <w:rFonts w:ascii="Times New Roman" w:eastAsia="Times New Roman" w:hAnsi="Times New Roman" w:cs="Times New Roman"/>
          <w:b/>
          <w:bCs/>
          <w:color w:val="000000"/>
        </w:rPr>
        <w:t>WHEREAS</w:t>
      </w:r>
      <w:r w:rsidRPr="006518CC">
        <w:rPr>
          <w:rFonts w:ascii="Times New Roman" w:eastAsia="Times New Roman" w:hAnsi="Times New Roman" w:cs="Times New Roman"/>
          <w:color w:val="000000"/>
        </w:rPr>
        <w:t xml:space="preserve"> clauses set forth above are incorporated herein by reference and made a part hereof.  </w:t>
      </w:r>
    </w:p>
    <w:p w14:paraId="4556A2B2" w14:textId="77777777" w:rsidR="006518CC" w:rsidRPr="006518CC" w:rsidRDefault="006518CC" w:rsidP="006518CC">
      <w:pPr>
        <w:widowControl w:val="0"/>
        <w:autoSpaceDE w:val="0"/>
        <w:autoSpaceDN w:val="0"/>
        <w:adjustRightInd w:val="0"/>
        <w:spacing w:after="0" w:line="240" w:lineRule="auto"/>
        <w:rPr>
          <w:rFonts w:ascii="Times New Roman" w:eastAsia="Times New Roman" w:hAnsi="Times New Roman" w:cs="Times New Roman"/>
          <w:color w:val="000000"/>
        </w:rPr>
      </w:pPr>
    </w:p>
    <w:p w14:paraId="27AC684C" w14:textId="77777777" w:rsidR="006518CC" w:rsidRPr="006518CC" w:rsidRDefault="006518CC" w:rsidP="006518CC">
      <w:pPr>
        <w:widowControl w:val="0"/>
        <w:numPr>
          <w:ilvl w:val="0"/>
          <w:numId w:val="1"/>
        </w:numPr>
        <w:autoSpaceDE w:val="0"/>
        <w:autoSpaceDN w:val="0"/>
        <w:adjustRightInd w:val="0"/>
        <w:spacing w:after="0" w:line="240" w:lineRule="auto"/>
        <w:rPr>
          <w:rFonts w:ascii="Times New Roman" w:eastAsia="Times New Roman" w:hAnsi="Times New Roman" w:cs="Times New Roman"/>
        </w:rPr>
      </w:pPr>
      <w:r w:rsidRPr="006518CC">
        <w:rPr>
          <w:rFonts w:ascii="Times New Roman" w:eastAsia="Times New Roman" w:hAnsi="Times New Roman" w:cs="Times New Roman"/>
        </w:rPr>
        <w:t>The contract for the Avian Pump Station Improvements project on behalf of the Township of Voorhees is hereby awarded to TKT Construction Co., Inc.</w:t>
      </w:r>
    </w:p>
    <w:p w14:paraId="1C29F916" w14:textId="77777777" w:rsidR="006518CC" w:rsidRPr="006518CC" w:rsidRDefault="006518CC" w:rsidP="006518CC">
      <w:pPr>
        <w:widowControl w:val="0"/>
        <w:autoSpaceDE w:val="0"/>
        <w:autoSpaceDN w:val="0"/>
        <w:adjustRightInd w:val="0"/>
        <w:spacing w:after="0" w:line="240" w:lineRule="auto"/>
        <w:rPr>
          <w:rFonts w:ascii="Times New Roman" w:eastAsia="Times New Roman" w:hAnsi="Times New Roman" w:cs="Times New Roman"/>
        </w:rPr>
      </w:pPr>
    </w:p>
    <w:p w14:paraId="114593CB" w14:textId="77777777" w:rsidR="006518CC" w:rsidRPr="006518CC" w:rsidRDefault="006518CC" w:rsidP="006518CC">
      <w:pPr>
        <w:widowControl w:val="0"/>
        <w:numPr>
          <w:ilvl w:val="0"/>
          <w:numId w:val="1"/>
        </w:numPr>
        <w:autoSpaceDE w:val="0"/>
        <w:autoSpaceDN w:val="0"/>
        <w:adjustRightInd w:val="0"/>
        <w:spacing w:after="0" w:line="240" w:lineRule="auto"/>
        <w:rPr>
          <w:rFonts w:ascii="Times New Roman" w:eastAsia="Times New Roman" w:hAnsi="Times New Roman" w:cs="Times New Roman"/>
        </w:rPr>
      </w:pPr>
      <w:r w:rsidRPr="006518CC">
        <w:rPr>
          <w:rFonts w:ascii="Times New Roman" w:eastAsia="Times New Roman" w:hAnsi="Times New Roman" w:cs="Times New Roman"/>
        </w:rPr>
        <w:t xml:space="preserve">The Mayor, Township Administrator or their designees are hereby authorized and directed to take any and all steps necessary to effectuate the award of this contract. </w:t>
      </w:r>
    </w:p>
    <w:p w14:paraId="35437B35" w14:textId="77777777" w:rsidR="006518CC" w:rsidRPr="006518CC" w:rsidRDefault="006518CC" w:rsidP="006518CC">
      <w:pPr>
        <w:widowControl w:val="0"/>
        <w:autoSpaceDE w:val="0"/>
        <w:autoSpaceDN w:val="0"/>
        <w:adjustRightInd w:val="0"/>
        <w:spacing w:after="0" w:line="240" w:lineRule="auto"/>
        <w:rPr>
          <w:rFonts w:ascii="Times New Roman" w:eastAsia="Times New Roman" w:hAnsi="Times New Roman" w:cs="Times New Roman"/>
        </w:rPr>
      </w:pPr>
    </w:p>
    <w:p w14:paraId="78DA7D63" w14:textId="77777777" w:rsidR="006518CC" w:rsidRPr="006518CC" w:rsidRDefault="006518CC" w:rsidP="006518CC">
      <w:pPr>
        <w:widowControl w:val="0"/>
        <w:numPr>
          <w:ilvl w:val="0"/>
          <w:numId w:val="1"/>
        </w:numPr>
        <w:autoSpaceDE w:val="0"/>
        <w:autoSpaceDN w:val="0"/>
        <w:adjustRightInd w:val="0"/>
        <w:spacing w:after="240" w:line="240" w:lineRule="auto"/>
        <w:ind w:right="720"/>
        <w:jc w:val="both"/>
        <w:rPr>
          <w:rFonts w:ascii="Times New Roman" w:eastAsia="Times New Roman" w:hAnsi="Times New Roman" w:cs="Times New Roman"/>
        </w:rPr>
      </w:pPr>
      <w:r w:rsidRPr="006518CC">
        <w:rPr>
          <w:rFonts w:ascii="Times New Roman" w:eastAsia="Times New Roman" w:hAnsi="Times New Roman" w:cs="Times New Roman"/>
        </w:rPr>
        <w:t xml:space="preserve">Funds are available for the payment of this contract. </w:t>
      </w:r>
    </w:p>
    <w:p w14:paraId="58A58D59" w14:textId="77777777" w:rsidR="006518CC" w:rsidRDefault="006518CC">
      <w:pPr>
        <w:rPr>
          <w:rFonts w:ascii="Times New Roman" w:hAnsi="Times New Roman" w:cs="Times New Roman"/>
          <w:b/>
          <w:bCs/>
        </w:rPr>
      </w:pPr>
    </w:p>
    <w:p w14:paraId="128B633E" w14:textId="77777777" w:rsidR="00DF5FB0" w:rsidRPr="001C16B0" w:rsidRDefault="00DF5FB0" w:rsidP="00DF5FB0">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MARCH 22,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MS. NOCITO</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086AF65A" w14:textId="77777777" w:rsidR="00DF5FB0" w:rsidRPr="001C16B0" w:rsidRDefault="00DF5FB0" w:rsidP="00DF5FB0">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MS. FETBROYT</w:t>
      </w:r>
      <w:r w:rsidRPr="001C16B0">
        <w:rPr>
          <w:rFonts w:ascii="Times New Roman" w:eastAsia="Calibri" w:hAnsi="Times New Roman" w:cs="Times New Roman"/>
        </w:rPr>
        <w:tab/>
      </w:r>
    </w:p>
    <w:p w14:paraId="0A799059" w14:textId="77777777" w:rsidR="00DF5FB0" w:rsidRPr="001C16B0" w:rsidRDefault="00DF5FB0" w:rsidP="00DF5FB0">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74A35BE7" w14:textId="77777777" w:rsidR="00DF5FB0" w:rsidRPr="001C16B0" w:rsidRDefault="00DF5FB0" w:rsidP="00DF5FB0">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3A09A840" w14:textId="77777777" w:rsidR="00DF5FB0" w:rsidRPr="001C16B0" w:rsidRDefault="00DF5FB0" w:rsidP="00DF5FB0">
      <w:pPr>
        <w:spacing w:after="0" w:line="240" w:lineRule="auto"/>
        <w:rPr>
          <w:rFonts w:ascii="Times New Roman" w:eastAsia="Calibri" w:hAnsi="Times New Roman" w:cs="Times New Roman"/>
        </w:rPr>
      </w:pPr>
    </w:p>
    <w:p w14:paraId="1F88787E" w14:textId="77777777" w:rsidR="00DF5FB0" w:rsidRPr="001C16B0" w:rsidRDefault="00DF5FB0" w:rsidP="00DF5FB0">
      <w:pPr>
        <w:spacing w:after="0" w:line="240" w:lineRule="auto"/>
        <w:rPr>
          <w:rFonts w:ascii="Times New Roman" w:eastAsia="Calibri" w:hAnsi="Times New Roman" w:cs="Times New Roman"/>
        </w:rPr>
      </w:pPr>
    </w:p>
    <w:p w14:paraId="51833A10" w14:textId="77777777" w:rsidR="00DF5FB0" w:rsidRPr="001C16B0" w:rsidRDefault="00DF5FB0" w:rsidP="00DF5FB0">
      <w:pPr>
        <w:spacing w:after="0" w:line="240" w:lineRule="auto"/>
        <w:rPr>
          <w:rFonts w:ascii="Times New Roman" w:eastAsia="Calibri" w:hAnsi="Times New Roman" w:cs="Times New Roman"/>
        </w:rPr>
      </w:pPr>
    </w:p>
    <w:p w14:paraId="32574BCF" w14:textId="77777777" w:rsidR="00DF5FB0" w:rsidRPr="001C16B0" w:rsidRDefault="00DF5FB0" w:rsidP="00DF5FB0">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March 22, 2021</w:t>
      </w:r>
      <w:r w:rsidRPr="001C16B0">
        <w:rPr>
          <w:rFonts w:ascii="Times New Roman" w:eastAsia="Calibri" w:hAnsi="Times New Roman" w:cs="Times New Roman"/>
        </w:rPr>
        <w:t xml:space="preserve"> held in the Municipal Building, 2400 Voorhees Town Center, Voorhees, NJ  08043</w:t>
      </w:r>
    </w:p>
    <w:p w14:paraId="5A040F6D" w14:textId="77777777" w:rsidR="00DF5FB0" w:rsidRPr="001C16B0" w:rsidRDefault="00DF5FB0" w:rsidP="00DF5FB0">
      <w:pPr>
        <w:spacing w:after="0" w:line="240" w:lineRule="auto"/>
        <w:rPr>
          <w:rFonts w:ascii="Times New Roman" w:eastAsia="Calibri" w:hAnsi="Times New Roman" w:cs="Times New Roman"/>
        </w:rPr>
      </w:pPr>
    </w:p>
    <w:p w14:paraId="68D0B085" w14:textId="77777777" w:rsidR="00DF5FB0" w:rsidRPr="001C16B0" w:rsidRDefault="00DF5FB0" w:rsidP="00DF5FB0">
      <w:pPr>
        <w:spacing w:after="0" w:line="240" w:lineRule="auto"/>
        <w:rPr>
          <w:rFonts w:ascii="Times New Roman" w:eastAsia="Calibri" w:hAnsi="Times New Roman" w:cs="Times New Roman"/>
        </w:rPr>
      </w:pPr>
    </w:p>
    <w:p w14:paraId="2910DC0C" w14:textId="77777777" w:rsidR="00DF5FB0" w:rsidRPr="001C16B0" w:rsidRDefault="00DF5FB0" w:rsidP="00DF5FB0">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06D68A43" w14:textId="77777777" w:rsidR="00DF5FB0" w:rsidRPr="001C16B0" w:rsidRDefault="00DF5FB0" w:rsidP="00DF5FB0">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6F82CDE8" w14:textId="77777777" w:rsidR="00DF5FB0" w:rsidRPr="001C16B0" w:rsidRDefault="00DF5FB0" w:rsidP="00DF5FB0">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313CE4A1" w14:textId="77777777" w:rsidR="006518CC" w:rsidRDefault="006518CC">
      <w:pPr>
        <w:rPr>
          <w:rFonts w:ascii="Times New Roman" w:hAnsi="Times New Roman" w:cs="Times New Roman"/>
          <w:b/>
          <w:bCs/>
        </w:rPr>
      </w:pPr>
      <w:r>
        <w:rPr>
          <w:rFonts w:ascii="Times New Roman" w:hAnsi="Times New Roman" w:cs="Times New Roman"/>
          <w:b/>
          <w:bCs/>
        </w:rPr>
        <w:lastRenderedPageBreak/>
        <w:t>RESOLUTION NO. 102-21</w:t>
      </w:r>
    </w:p>
    <w:p w14:paraId="08B67570" w14:textId="1EA8A65D" w:rsidR="006518CC" w:rsidRPr="006518CC" w:rsidRDefault="006518CC" w:rsidP="006518CC">
      <w:pPr>
        <w:spacing w:after="0" w:line="240" w:lineRule="auto"/>
        <w:jc w:val="center"/>
        <w:rPr>
          <w:rFonts w:ascii="Times New Roman" w:eastAsia="Calibri" w:hAnsi="Times New Roman" w:cs="Times New Roman"/>
        </w:rPr>
      </w:pPr>
      <w:r w:rsidRPr="006518CC">
        <w:rPr>
          <w:rFonts w:ascii="Times New Roman" w:eastAsia="Times New Roman" w:hAnsi="Times New Roman" w:cs="Times New Roman"/>
          <w:b/>
          <w:bCs/>
        </w:rPr>
        <w:t xml:space="preserve">SUPPORTING S-3522, WHICH WOULD ESTABLISH A NEW BOARD OF TRUSTEES FOR THE LOCAL PART OF THE PUBLIC EMPLOYEES' RETIREMENT SYSTEM (PERS) </w:t>
      </w:r>
      <w:r w:rsidRPr="006518CC">
        <w:rPr>
          <w:rFonts w:ascii="Times New Roman" w:eastAsia="Calibri" w:hAnsi="Times New Roman" w:cs="Times New Roman"/>
          <w:b/>
          <w:bCs/>
        </w:rPr>
        <w:t>TO PRESERVE THE STRUCTURE AND INTEGRITY OF THE MORE SOLVENT LOCAL PART</w:t>
      </w:r>
    </w:p>
    <w:p w14:paraId="5AC3EE1A" w14:textId="77777777" w:rsidR="006518CC" w:rsidRPr="006518CC" w:rsidRDefault="006518CC" w:rsidP="006518CC">
      <w:pPr>
        <w:spacing w:after="0" w:line="240" w:lineRule="auto"/>
        <w:ind w:left="720" w:hanging="720"/>
        <w:jc w:val="both"/>
        <w:rPr>
          <w:rFonts w:ascii="Calibri" w:eastAsia="Calibri" w:hAnsi="Calibri" w:cs="Calibri"/>
          <w:sz w:val="24"/>
          <w:szCs w:val="24"/>
        </w:rPr>
      </w:pPr>
    </w:p>
    <w:p w14:paraId="6AAB30D3" w14:textId="521DD2EF" w:rsidR="006518CC" w:rsidRPr="006518CC" w:rsidRDefault="006518CC" w:rsidP="00822CB1">
      <w:pPr>
        <w:spacing w:after="0" w:line="360" w:lineRule="auto"/>
        <w:jc w:val="both"/>
        <w:rPr>
          <w:rFonts w:ascii="Times New Roman" w:eastAsia="Calibri" w:hAnsi="Times New Roman" w:cs="Times New Roman"/>
          <w:sz w:val="24"/>
          <w:szCs w:val="24"/>
        </w:rPr>
      </w:pPr>
      <w:r>
        <w:rPr>
          <w:rFonts w:ascii="Calibri" w:eastAsia="Times New Roman" w:hAnsi="Calibri" w:cs="Calibri"/>
          <w:b/>
          <w:smallCaps/>
          <w:sz w:val="24"/>
          <w:szCs w:val="24"/>
        </w:rPr>
        <w:tab/>
      </w:r>
      <w:r w:rsidRPr="006518CC">
        <w:rPr>
          <w:rFonts w:ascii="Times New Roman" w:eastAsia="Times New Roman" w:hAnsi="Times New Roman" w:cs="Times New Roman"/>
          <w:b/>
          <w:smallCaps/>
          <w:sz w:val="24"/>
          <w:szCs w:val="24"/>
        </w:rPr>
        <w:t xml:space="preserve">Whereas, </w:t>
      </w:r>
      <w:r w:rsidRPr="006518CC">
        <w:rPr>
          <w:rFonts w:ascii="Times New Roman" w:eastAsia="Calibri" w:hAnsi="Times New Roman" w:cs="Times New Roman"/>
          <w:sz w:val="24"/>
          <w:szCs w:val="24"/>
        </w:rPr>
        <w:t>county, municipal, and other local governments have met their pension obligations as employers for more than a decade while the State of New Jersey has continued to underfund the pension systems in varying degrees since 1996 and thus creating one of the worst publicly funded retirement systems in the entire nation; and</w:t>
      </w:r>
    </w:p>
    <w:p w14:paraId="0B28CAD3" w14:textId="4433D35F" w:rsidR="006518CC" w:rsidRPr="006518CC" w:rsidRDefault="006518CC" w:rsidP="00822CB1">
      <w:pPr>
        <w:spacing w:after="0" w:line="360" w:lineRule="auto"/>
        <w:jc w:val="both"/>
        <w:rPr>
          <w:rFonts w:ascii="Times New Roman" w:eastAsia="Calibri" w:hAnsi="Times New Roman" w:cs="Times New Roman"/>
          <w:sz w:val="24"/>
          <w:szCs w:val="24"/>
        </w:rPr>
      </w:pPr>
      <w:r w:rsidRPr="00822CB1">
        <w:rPr>
          <w:rFonts w:ascii="Times New Roman" w:eastAsia="Times New Roman" w:hAnsi="Times New Roman" w:cs="Times New Roman"/>
          <w:b/>
          <w:smallCaps/>
          <w:sz w:val="24"/>
          <w:szCs w:val="24"/>
        </w:rPr>
        <w:tab/>
      </w:r>
      <w:r w:rsidRPr="006518CC">
        <w:rPr>
          <w:rFonts w:ascii="Times New Roman" w:eastAsia="Times New Roman" w:hAnsi="Times New Roman" w:cs="Times New Roman"/>
          <w:b/>
          <w:smallCaps/>
          <w:sz w:val="24"/>
          <w:szCs w:val="24"/>
        </w:rPr>
        <w:t xml:space="preserve">Whereas, </w:t>
      </w:r>
      <w:r w:rsidRPr="006518CC">
        <w:rPr>
          <w:rFonts w:ascii="Times New Roman" w:eastAsia="Calibri" w:hAnsi="Times New Roman" w:cs="Times New Roman"/>
          <w:sz w:val="24"/>
          <w:szCs w:val="24"/>
        </w:rPr>
        <w:t>despite fulfilling their fiduciary duties in meeting their pension obligations, local governments across the State will experience double digit percentage increases in total employer pension contributions in 2021 as determined in figures recently published by the Division of Pension and Benefits in the State Department of Treasury; and</w:t>
      </w:r>
    </w:p>
    <w:p w14:paraId="2230024E" w14:textId="088E1C93" w:rsidR="006518CC" w:rsidRPr="006518CC" w:rsidRDefault="006518CC" w:rsidP="00822CB1">
      <w:pPr>
        <w:spacing w:after="0" w:line="360" w:lineRule="auto"/>
        <w:jc w:val="both"/>
        <w:rPr>
          <w:rFonts w:ascii="Times New Roman" w:eastAsia="Times New Roman" w:hAnsi="Times New Roman" w:cs="Times New Roman"/>
          <w:b/>
          <w:smallCaps/>
          <w:sz w:val="24"/>
          <w:szCs w:val="24"/>
        </w:rPr>
      </w:pPr>
      <w:r w:rsidRPr="00822CB1">
        <w:rPr>
          <w:rFonts w:ascii="Times New Roman" w:eastAsia="Times New Roman" w:hAnsi="Times New Roman" w:cs="Times New Roman"/>
          <w:b/>
          <w:smallCaps/>
          <w:sz w:val="24"/>
          <w:szCs w:val="24"/>
        </w:rPr>
        <w:tab/>
      </w:r>
      <w:r w:rsidRPr="006518CC">
        <w:rPr>
          <w:rFonts w:ascii="Times New Roman" w:eastAsia="Times New Roman" w:hAnsi="Times New Roman" w:cs="Times New Roman"/>
          <w:b/>
          <w:smallCaps/>
          <w:sz w:val="24"/>
          <w:szCs w:val="24"/>
        </w:rPr>
        <w:t xml:space="preserve">Whereas, </w:t>
      </w:r>
      <w:r w:rsidRPr="006518CC">
        <w:rPr>
          <w:rFonts w:ascii="Times New Roman" w:eastAsia="Calibri" w:hAnsi="Times New Roman" w:cs="Times New Roman"/>
          <w:sz w:val="24"/>
          <w:szCs w:val="24"/>
        </w:rPr>
        <w:t>even more alarming for local government employers is the fact that the unfunded accrued liability once again increased in 2021 to a staggering $26.6 billion for PERS alone, causing in part, a decrease in the funded ratio for the Local Part of PERS to 65.4%, the State Part to 31.2%, and the combined rate to a disconcerting 52.2% far below the target funded ratio of 75.0%; and</w:t>
      </w:r>
    </w:p>
    <w:p w14:paraId="5991FE79" w14:textId="5FB60DA4" w:rsidR="006518CC" w:rsidRPr="006518CC" w:rsidRDefault="006518CC" w:rsidP="00822CB1">
      <w:pPr>
        <w:spacing w:after="0" w:line="360" w:lineRule="auto"/>
        <w:jc w:val="both"/>
        <w:rPr>
          <w:rFonts w:ascii="Times New Roman" w:eastAsia="Times New Roman" w:hAnsi="Times New Roman" w:cs="Times New Roman"/>
          <w:sz w:val="24"/>
          <w:szCs w:val="24"/>
        </w:rPr>
      </w:pPr>
      <w:r w:rsidRPr="00822CB1">
        <w:rPr>
          <w:rFonts w:ascii="Times New Roman" w:eastAsia="Times New Roman" w:hAnsi="Times New Roman" w:cs="Times New Roman"/>
          <w:b/>
          <w:smallCaps/>
          <w:sz w:val="24"/>
          <w:szCs w:val="24"/>
        </w:rPr>
        <w:tab/>
      </w:r>
      <w:r w:rsidRPr="006518CC">
        <w:rPr>
          <w:rFonts w:ascii="Times New Roman" w:eastAsia="Times New Roman" w:hAnsi="Times New Roman" w:cs="Times New Roman"/>
          <w:b/>
          <w:smallCaps/>
          <w:sz w:val="24"/>
          <w:szCs w:val="24"/>
        </w:rPr>
        <w:t>Whereas,</w:t>
      </w:r>
      <w:r w:rsidRPr="006518CC">
        <w:rPr>
          <w:rFonts w:ascii="Times New Roman" w:eastAsia="Calibri" w:hAnsi="Times New Roman" w:cs="Times New Roman"/>
          <w:sz w:val="24"/>
          <w:szCs w:val="24"/>
        </w:rPr>
        <w:t xml:space="preserve"> this legislation would protect local governing bodies from the State of New Jersey further directing property taxpayer dollars to subsidize its long mismanagement and underfunding of the pension systems as it would provide the new balanced board of trustees of PERS with the ability to determine or modify member benefits, direct policies and investments to achieve full funding, and serve as the fiduciary of system</w:t>
      </w:r>
      <w:r w:rsidRPr="00822CB1">
        <w:rPr>
          <w:rFonts w:ascii="Times New Roman" w:eastAsia="Calibri" w:hAnsi="Times New Roman" w:cs="Times New Roman"/>
          <w:sz w:val="24"/>
          <w:szCs w:val="24"/>
        </w:rPr>
        <w:t>.</w:t>
      </w:r>
      <w:r w:rsidRPr="006518CC">
        <w:rPr>
          <w:rFonts w:ascii="Times New Roman" w:eastAsia="Calibri" w:hAnsi="Times New Roman" w:cs="Times New Roman"/>
          <w:sz w:val="24"/>
          <w:szCs w:val="24"/>
        </w:rPr>
        <w:t xml:space="preserve">  </w:t>
      </w:r>
    </w:p>
    <w:p w14:paraId="2FF41CD4" w14:textId="1A57F264" w:rsidR="006518CC" w:rsidRPr="006518CC" w:rsidRDefault="006518CC" w:rsidP="00822CB1">
      <w:pPr>
        <w:spacing w:after="0" w:line="360" w:lineRule="auto"/>
        <w:jc w:val="both"/>
        <w:rPr>
          <w:rFonts w:ascii="Times New Roman" w:eastAsia="Times New Roman" w:hAnsi="Times New Roman" w:cs="Times New Roman"/>
          <w:b/>
          <w:smallCaps/>
          <w:sz w:val="24"/>
          <w:szCs w:val="24"/>
        </w:rPr>
      </w:pPr>
      <w:r w:rsidRPr="00822CB1">
        <w:rPr>
          <w:rFonts w:ascii="Times New Roman" w:eastAsia="Times New Roman" w:hAnsi="Times New Roman" w:cs="Times New Roman"/>
          <w:b/>
          <w:smallCaps/>
          <w:sz w:val="24"/>
          <w:szCs w:val="24"/>
        </w:rPr>
        <w:tab/>
      </w:r>
      <w:r w:rsidRPr="006518CC">
        <w:rPr>
          <w:rFonts w:ascii="Times New Roman" w:eastAsia="Times New Roman" w:hAnsi="Times New Roman" w:cs="Times New Roman"/>
          <w:b/>
          <w:smallCaps/>
          <w:sz w:val="24"/>
          <w:szCs w:val="24"/>
        </w:rPr>
        <w:t>Now, Therefore, Be it Resolved</w:t>
      </w:r>
      <w:r w:rsidRPr="006518CC">
        <w:rPr>
          <w:rFonts w:ascii="Times New Roman" w:eastAsia="Times New Roman" w:hAnsi="Times New Roman" w:cs="Times New Roman"/>
          <w:sz w:val="24"/>
          <w:szCs w:val="24"/>
        </w:rPr>
        <w:t xml:space="preserve"> that the Government Finance Officers Association of New Jersey does in fact hereby support S-3522, which would establish a new board of trustees for the Local Part of the Public Employees' Retirement System (PERS)</w:t>
      </w:r>
      <w:r w:rsidRPr="006518CC">
        <w:rPr>
          <w:rFonts w:ascii="Times New Roman" w:eastAsia="Calibri" w:hAnsi="Times New Roman" w:cs="Times New Roman"/>
          <w:sz w:val="24"/>
          <w:szCs w:val="24"/>
        </w:rPr>
        <w:t xml:space="preserve"> to preserve the structure and integrity of the more solvent Local Part.</w:t>
      </w:r>
    </w:p>
    <w:p w14:paraId="4302CFA6" w14:textId="4B6B027D" w:rsidR="006518CC" w:rsidRPr="006518CC" w:rsidRDefault="006518CC" w:rsidP="00822CB1">
      <w:pPr>
        <w:spacing w:after="0" w:line="360" w:lineRule="auto"/>
        <w:jc w:val="both"/>
        <w:rPr>
          <w:rFonts w:ascii="Times New Roman" w:eastAsia="Times New Roman" w:hAnsi="Times New Roman" w:cs="Times New Roman"/>
          <w:sz w:val="24"/>
          <w:szCs w:val="24"/>
        </w:rPr>
      </w:pPr>
      <w:r w:rsidRPr="00822CB1">
        <w:rPr>
          <w:rFonts w:ascii="Times New Roman" w:eastAsia="Times New Roman" w:hAnsi="Times New Roman" w:cs="Times New Roman"/>
          <w:b/>
          <w:smallCaps/>
          <w:sz w:val="24"/>
          <w:szCs w:val="24"/>
        </w:rPr>
        <w:tab/>
      </w:r>
      <w:r w:rsidRPr="006518CC">
        <w:rPr>
          <w:rFonts w:ascii="Times New Roman" w:eastAsia="Times New Roman" w:hAnsi="Times New Roman" w:cs="Times New Roman"/>
          <w:b/>
          <w:smallCaps/>
          <w:sz w:val="24"/>
          <w:szCs w:val="24"/>
        </w:rPr>
        <w:t>Be it Further Resolved</w:t>
      </w:r>
      <w:r w:rsidRPr="006518CC">
        <w:rPr>
          <w:rFonts w:ascii="Times New Roman" w:eastAsia="Times New Roman" w:hAnsi="Times New Roman" w:cs="Times New Roman"/>
          <w:sz w:val="24"/>
          <w:szCs w:val="24"/>
        </w:rPr>
        <w:t xml:space="preserve"> that certified copies of this Resolution shall be forwarded to Governor Phil Murphy, Senate President Stephen M. Sweeney, Speaker of the General Assembly Craig Coughlin, and the clerks of the boards of county commissioners in all twenty-one counties. </w:t>
      </w:r>
    </w:p>
    <w:p w14:paraId="5DE4FCF4" w14:textId="77777777" w:rsidR="006518CC" w:rsidRPr="006518CC" w:rsidRDefault="006518CC" w:rsidP="006518CC">
      <w:pPr>
        <w:spacing w:after="0" w:line="240" w:lineRule="auto"/>
        <w:ind w:left="720" w:hanging="720"/>
        <w:jc w:val="both"/>
        <w:rPr>
          <w:rFonts w:ascii="Times New Roman" w:eastAsia="Times New Roman" w:hAnsi="Times New Roman" w:cs="Times New Roman"/>
          <w:color w:val="000000"/>
          <w:sz w:val="24"/>
          <w:szCs w:val="24"/>
        </w:rPr>
      </w:pPr>
      <w:r w:rsidRPr="006518CC">
        <w:rPr>
          <w:rFonts w:ascii="Times New Roman" w:eastAsia="Times New Roman" w:hAnsi="Times New Roman" w:cs="Times New Roman"/>
          <w:color w:val="000000"/>
          <w:sz w:val="24"/>
          <w:szCs w:val="24"/>
        </w:rPr>
        <w:t xml:space="preserve">           </w:t>
      </w:r>
    </w:p>
    <w:p w14:paraId="56EBE534" w14:textId="77777777" w:rsidR="00822CB1" w:rsidRDefault="00822CB1" w:rsidP="00822CB1">
      <w:pPr>
        <w:spacing w:after="0" w:line="480" w:lineRule="auto"/>
        <w:rPr>
          <w:rFonts w:ascii="Times New Roman" w:eastAsia="Calibri" w:hAnsi="Times New Roman" w:cs="Times New Roman"/>
        </w:rPr>
      </w:pPr>
    </w:p>
    <w:p w14:paraId="08222583" w14:textId="77777777" w:rsidR="00DF5FB0" w:rsidRPr="001C16B0" w:rsidRDefault="00DF5FB0" w:rsidP="00DF5FB0">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MARCH 22,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MS. NOCITO</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2105B92E" w14:textId="77777777" w:rsidR="00DF5FB0" w:rsidRPr="001C16B0" w:rsidRDefault="00DF5FB0" w:rsidP="00DF5FB0">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MS. FETBROYT</w:t>
      </w:r>
      <w:r w:rsidRPr="001C16B0">
        <w:rPr>
          <w:rFonts w:ascii="Times New Roman" w:eastAsia="Calibri" w:hAnsi="Times New Roman" w:cs="Times New Roman"/>
        </w:rPr>
        <w:tab/>
      </w:r>
    </w:p>
    <w:p w14:paraId="739DE217" w14:textId="77777777" w:rsidR="00DF5FB0" w:rsidRPr="001C16B0" w:rsidRDefault="00DF5FB0" w:rsidP="00DF5FB0">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0AF77808" w14:textId="77777777" w:rsidR="00DF5FB0" w:rsidRPr="001C16B0" w:rsidRDefault="00DF5FB0" w:rsidP="00DF5FB0">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52C47F21" w14:textId="77777777" w:rsidR="00DF5FB0" w:rsidRPr="001C16B0" w:rsidRDefault="00DF5FB0" w:rsidP="00DF5FB0">
      <w:pPr>
        <w:spacing w:after="0" w:line="240" w:lineRule="auto"/>
        <w:rPr>
          <w:rFonts w:ascii="Times New Roman" w:eastAsia="Calibri" w:hAnsi="Times New Roman" w:cs="Times New Roman"/>
        </w:rPr>
      </w:pPr>
    </w:p>
    <w:p w14:paraId="574E05FB" w14:textId="77777777" w:rsidR="00DF5FB0" w:rsidRPr="001C16B0" w:rsidRDefault="00DF5FB0" w:rsidP="00DF5FB0">
      <w:pPr>
        <w:spacing w:after="0" w:line="240" w:lineRule="auto"/>
        <w:rPr>
          <w:rFonts w:ascii="Times New Roman" w:eastAsia="Calibri" w:hAnsi="Times New Roman" w:cs="Times New Roman"/>
        </w:rPr>
      </w:pPr>
    </w:p>
    <w:p w14:paraId="674844B9" w14:textId="77777777" w:rsidR="00DF5FB0" w:rsidRPr="001C16B0" w:rsidRDefault="00DF5FB0" w:rsidP="00DF5FB0">
      <w:pPr>
        <w:spacing w:after="0" w:line="240" w:lineRule="auto"/>
        <w:rPr>
          <w:rFonts w:ascii="Times New Roman" w:eastAsia="Calibri" w:hAnsi="Times New Roman" w:cs="Times New Roman"/>
        </w:rPr>
      </w:pPr>
    </w:p>
    <w:p w14:paraId="5A81658A" w14:textId="77777777" w:rsidR="00DF5FB0" w:rsidRPr="001C16B0" w:rsidRDefault="00DF5FB0" w:rsidP="00DF5FB0">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March 22, 2021</w:t>
      </w:r>
      <w:r w:rsidRPr="001C16B0">
        <w:rPr>
          <w:rFonts w:ascii="Times New Roman" w:eastAsia="Calibri" w:hAnsi="Times New Roman" w:cs="Times New Roman"/>
        </w:rPr>
        <w:t xml:space="preserve"> held in the Municipal Building, 2400 Voorhees Town Center, Voorhees, NJ  08043</w:t>
      </w:r>
    </w:p>
    <w:p w14:paraId="31215466" w14:textId="77777777" w:rsidR="00DF5FB0" w:rsidRPr="001C16B0" w:rsidRDefault="00DF5FB0" w:rsidP="00DF5FB0">
      <w:pPr>
        <w:spacing w:after="0" w:line="240" w:lineRule="auto"/>
        <w:rPr>
          <w:rFonts w:ascii="Times New Roman" w:eastAsia="Calibri" w:hAnsi="Times New Roman" w:cs="Times New Roman"/>
        </w:rPr>
      </w:pPr>
    </w:p>
    <w:p w14:paraId="66AF8ACB" w14:textId="77777777" w:rsidR="00DF5FB0" w:rsidRPr="001C16B0" w:rsidRDefault="00DF5FB0" w:rsidP="00DF5FB0">
      <w:pPr>
        <w:spacing w:after="0" w:line="240" w:lineRule="auto"/>
        <w:rPr>
          <w:rFonts w:ascii="Times New Roman" w:eastAsia="Calibri" w:hAnsi="Times New Roman" w:cs="Times New Roman"/>
        </w:rPr>
      </w:pPr>
    </w:p>
    <w:p w14:paraId="776C815B" w14:textId="77777777" w:rsidR="00DF5FB0" w:rsidRPr="001C16B0" w:rsidRDefault="00DF5FB0" w:rsidP="00DF5FB0">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18AB8AAE" w14:textId="77777777" w:rsidR="00DF5FB0" w:rsidRPr="001C16B0" w:rsidRDefault="00DF5FB0" w:rsidP="00DF5FB0">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07F3EA30" w14:textId="77777777" w:rsidR="00DF5FB0" w:rsidRPr="001C16B0" w:rsidRDefault="00DF5FB0" w:rsidP="00DF5FB0">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4911F48E" w14:textId="6EA69380" w:rsidR="001F3477" w:rsidRPr="001F3477" w:rsidRDefault="001F3477" w:rsidP="001F3477">
      <w:pPr>
        <w:spacing w:after="0" w:line="276" w:lineRule="auto"/>
        <w:rPr>
          <w:rFonts w:ascii="Times New Roman" w:eastAsia="Calibri" w:hAnsi="Times New Roman" w:cs="Times New Roman"/>
          <w:b/>
          <w:sz w:val="24"/>
          <w:szCs w:val="24"/>
        </w:rPr>
      </w:pPr>
      <w:r w:rsidRPr="001F3477">
        <w:rPr>
          <w:rFonts w:ascii="Times New Roman" w:eastAsia="Calibri" w:hAnsi="Times New Roman" w:cs="Times New Roman"/>
          <w:b/>
          <w:sz w:val="24"/>
          <w:szCs w:val="24"/>
        </w:rPr>
        <w:lastRenderedPageBreak/>
        <w:t xml:space="preserve">RESOLUTION NO. </w:t>
      </w:r>
      <w:r>
        <w:rPr>
          <w:rFonts w:ascii="Times New Roman" w:eastAsia="Calibri" w:hAnsi="Times New Roman" w:cs="Times New Roman"/>
          <w:b/>
          <w:sz w:val="24"/>
          <w:szCs w:val="24"/>
        </w:rPr>
        <w:t>103</w:t>
      </w:r>
      <w:r w:rsidRPr="001F3477">
        <w:rPr>
          <w:rFonts w:ascii="Times New Roman" w:eastAsia="Calibri" w:hAnsi="Times New Roman" w:cs="Times New Roman"/>
          <w:b/>
          <w:sz w:val="24"/>
          <w:szCs w:val="24"/>
        </w:rPr>
        <w:t>-</w:t>
      </w:r>
      <w:r>
        <w:rPr>
          <w:rFonts w:ascii="Times New Roman" w:eastAsia="Calibri" w:hAnsi="Times New Roman" w:cs="Times New Roman"/>
          <w:b/>
          <w:sz w:val="24"/>
          <w:szCs w:val="24"/>
        </w:rPr>
        <w:t>21</w:t>
      </w:r>
    </w:p>
    <w:p w14:paraId="50DFC25A" w14:textId="77777777" w:rsidR="001F3477" w:rsidRPr="001F3477" w:rsidRDefault="001F3477" w:rsidP="001F3477">
      <w:pPr>
        <w:spacing w:after="0" w:line="276" w:lineRule="auto"/>
        <w:rPr>
          <w:rFonts w:ascii="Times New Roman" w:eastAsia="Calibri" w:hAnsi="Times New Roman" w:cs="Times New Roman"/>
          <w:b/>
          <w:sz w:val="24"/>
          <w:szCs w:val="24"/>
        </w:rPr>
      </w:pPr>
    </w:p>
    <w:p w14:paraId="332FDD93" w14:textId="77777777" w:rsidR="001F3477" w:rsidRPr="001F3477" w:rsidRDefault="001F3477" w:rsidP="001F3477">
      <w:pPr>
        <w:spacing w:after="0" w:line="276" w:lineRule="auto"/>
        <w:rPr>
          <w:rFonts w:ascii="Times New Roman" w:eastAsia="Calibri" w:hAnsi="Times New Roman" w:cs="Times New Roman"/>
          <w:sz w:val="24"/>
          <w:szCs w:val="24"/>
        </w:rPr>
      </w:pPr>
    </w:p>
    <w:p w14:paraId="4E5412F0" w14:textId="2ED8C662" w:rsidR="001F3477" w:rsidRPr="001F3477" w:rsidRDefault="001F3477" w:rsidP="001F3477">
      <w:pPr>
        <w:spacing w:after="0" w:line="276" w:lineRule="auto"/>
        <w:jc w:val="center"/>
        <w:rPr>
          <w:rFonts w:ascii="Times New Roman" w:eastAsia="Calibri" w:hAnsi="Times New Roman" w:cs="Times New Roman"/>
          <w:b/>
          <w:sz w:val="24"/>
          <w:szCs w:val="24"/>
        </w:rPr>
      </w:pPr>
      <w:r w:rsidRPr="001F3477">
        <w:rPr>
          <w:rFonts w:ascii="Times New Roman" w:eastAsia="Calibri" w:hAnsi="Times New Roman" w:cs="Times New Roman"/>
          <w:b/>
          <w:sz w:val="24"/>
          <w:szCs w:val="24"/>
        </w:rPr>
        <w:t xml:space="preserve">APPOINTING </w:t>
      </w:r>
      <w:r>
        <w:rPr>
          <w:rFonts w:ascii="Times New Roman" w:eastAsia="Calibri" w:hAnsi="Times New Roman" w:cs="Times New Roman"/>
          <w:b/>
          <w:sz w:val="24"/>
          <w:szCs w:val="24"/>
        </w:rPr>
        <w:t>TROY BISHOP</w:t>
      </w:r>
      <w:r w:rsidRPr="001F3477">
        <w:rPr>
          <w:rFonts w:ascii="Times New Roman" w:eastAsia="Calibri" w:hAnsi="Times New Roman" w:cs="Times New Roman"/>
          <w:b/>
          <w:sz w:val="24"/>
          <w:szCs w:val="24"/>
        </w:rPr>
        <w:t xml:space="preserve"> AS A PART TIME INSPECTOR IN THE VOORHEES TOWNSHIP FIRE DEPARTMENT</w:t>
      </w:r>
    </w:p>
    <w:p w14:paraId="0A67666B" w14:textId="77777777" w:rsidR="001F3477" w:rsidRPr="001F3477" w:rsidRDefault="001F3477" w:rsidP="001F3477">
      <w:pPr>
        <w:spacing w:after="0" w:line="276" w:lineRule="auto"/>
        <w:jc w:val="center"/>
        <w:rPr>
          <w:rFonts w:ascii="Times New Roman" w:eastAsia="Calibri" w:hAnsi="Times New Roman" w:cs="Times New Roman"/>
          <w:b/>
          <w:sz w:val="24"/>
          <w:szCs w:val="24"/>
        </w:rPr>
      </w:pPr>
    </w:p>
    <w:p w14:paraId="3BD0D98F" w14:textId="77777777" w:rsidR="001F3477" w:rsidRPr="001F3477" w:rsidRDefault="001F3477" w:rsidP="001F3477">
      <w:pPr>
        <w:spacing w:after="0" w:line="276" w:lineRule="auto"/>
        <w:rPr>
          <w:rFonts w:ascii="Times New Roman" w:eastAsia="Calibri" w:hAnsi="Times New Roman" w:cs="Times New Roman"/>
          <w:sz w:val="24"/>
          <w:szCs w:val="24"/>
        </w:rPr>
      </w:pPr>
    </w:p>
    <w:p w14:paraId="56370FC0" w14:textId="77777777" w:rsidR="001F3477" w:rsidRPr="001F3477" w:rsidRDefault="001F3477" w:rsidP="001F3477">
      <w:pPr>
        <w:spacing w:after="0" w:line="360" w:lineRule="auto"/>
        <w:rPr>
          <w:rFonts w:ascii="Times New Roman" w:eastAsia="Calibri" w:hAnsi="Times New Roman" w:cs="Times New Roman"/>
          <w:sz w:val="24"/>
          <w:szCs w:val="24"/>
        </w:rPr>
      </w:pPr>
      <w:r w:rsidRPr="001F3477">
        <w:rPr>
          <w:rFonts w:ascii="Times New Roman" w:eastAsia="Calibri" w:hAnsi="Times New Roman" w:cs="Times New Roman"/>
          <w:sz w:val="24"/>
          <w:szCs w:val="24"/>
        </w:rPr>
        <w:tab/>
      </w:r>
      <w:r w:rsidRPr="001F3477">
        <w:rPr>
          <w:rFonts w:ascii="Times New Roman" w:eastAsia="Calibri" w:hAnsi="Times New Roman" w:cs="Times New Roman"/>
          <w:b/>
          <w:sz w:val="24"/>
          <w:szCs w:val="24"/>
        </w:rPr>
        <w:t>WHEREAS,</w:t>
      </w:r>
      <w:r w:rsidRPr="001F3477">
        <w:rPr>
          <w:rFonts w:ascii="Times New Roman" w:eastAsia="Calibri" w:hAnsi="Times New Roman" w:cs="Times New Roman"/>
          <w:sz w:val="24"/>
          <w:szCs w:val="24"/>
        </w:rPr>
        <w:t xml:space="preserve"> a need exists for a part time inspector for non-hazard inspections in the Voorhees Township Fire Department; and</w:t>
      </w:r>
    </w:p>
    <w:p w14:paraId="1964198F" w14:textId="3CA3AC6D" w:rsidR="001F3477" w:rsidRPr="001F3477" w:rsidRDefault="001F3477" w:rsidP="001F3477">
      <w:pPr>
        <w:spacing w:after="0" w:line="360" w:lineRule="auto"/>
        <w:rPr>
          <w:rFonts w:ascii="Times New Roman" w:eastAsia="Calibri" w:hAnsi="Times New Roman" w:cs="Times New Roman"/>
          <w:sz w:val="24"/>
          <w:szCs w:val="24"/>
        </w:rPr>
      </w:pPr>
      <w:r w:rsidRPr="001F3477">
        <w:rPr>
          <w:rFonts w:ascii="Times New Roman" w:eastAsia="Calibri" w:hAnsi="Times New Roman" w:cs="Times New Roman"/>
          <w:sz w:val="24"/>
          <w:szCs w:val="24"/>
        </w:rPr>
        <w:tab/>
      </w:r>
      <w:r w:rsidRPr="001F3477">
        <w:rPr>
          <w:rFonts w:ascii="Times New Roman" w:eastAsia="Calibri" w:hAnsi="Times New Roman" w:cs="Times New Roman"/>
          <w:b/>
          <w:sz w:val="24"/>
          <w:szCs w:val="24"/>
        </w:rPr>
        <w:t>WHEREAS,</w:t>
      </w:r>
      <w:r w:rsidRPr="001F3477">
        <w:rPr>
          <w:rFonts w:ascii="Times New Roman" w:eastAsia="Calibri" w:hAnsi="Times New Roman" w:cs="Times New Roman"/>
          <w:sz w:val="24"/>
          <w:szCs w:val="24"/>
        </w:rPr>
        <w:t xml:space="preserve"> Lou Bordi, Director of Fire Safety, has recommended </w:t>
      </w:r>
      <w:r>
        <w:rPr>
          <w:rFonts w:ascii="Times New Roman" w:eastAsia="Calibri" w:hAnsi="Times New Roman" w:cs="Times New Roman"/>
          <w:sz w:val="24"/>
          <w:szCs w:val="24"/>
        </w:rPr>
        <w:t>Troy Bishop</w:t>
      </w:r>
      <w:r w:rsidRPr="001F3477">
        <w:rPr>
          <w:rFonts w:ascii="Times New Roman" w:eastAsia="Calibri" w:hAnsi="Times New Roman" w:cs="Times New Roman"/>
          <w:sz w:val="24"/>
          <w:szCs w:val="24"/>
        </w:rPr>
        <w:t xml:space="preserve"> to fill this position; and</w:t>
      </w:r>
    </w:p>
    <w:p w14:paraId="30355080" w14:textId="4278E0D6" w:rsidR="001F3477" w:rsidRPr="001F3477" w:rsidRDefault="001F3477" w:rsidP="001F3477">
      <w:pPr>
        <w:spacing w:after="0" w:line="360" w:lineRule="auto"/>
        <w:rPr>
          <w:rFonts w:ascii="Times New Roman" w:eastAsia="Calibri" w:hAnsi="Times New Roman" w:cs="Times New Roman"/>
          <w:sz w:val="24"/>
          <w:szCs w:val="24"/>
        </w:rPr>
      </w:pPr>
      <w:r w:rsidRPr="001F3477">
        <w:rPr>
          <w:rFonts w:ascii="Times New Roman" w:eastAsia="Calibri" w:hAnsi="Times New Roman" w:cs="Times New Roman"/>
          <w:sz w:val="24"/>
          <w:szCs w:val="24"/>
        </w:rPr>
        <w:tab/>
      </w:r>
      <w:r w:rsidRPr="001F3477">
        <w:rPr>
          <w:rFonts w:ascii="Times New Roman" w:eastAsia="Calibri" w:hAnsi="Times New Roman" w:cs="Times New Roman"/>
          <w:b/>
          <w:sz w:val="24"/>
          <w:szCs w:val="24"/>
        </w:rPr>
        <w:t>WHEREAS,</w:t>
      </w:r>
      <w:r w:rsidRPr="001F3477">
        <w:rPr>
          <w:rFonts w:ascii="Times New Roman" w:eastAsia="Calibri" w:hAnsi="Times New Roman" w:cs="Times New Roman"/>
          <w:sz w:val="24"/>
          <w:szCs w:val="24"/>
        </w:rPr>
        <w:t xml:space="preserve"> </w:t>
      </w:r>
      <w:r>
        <w:rPr>
          <w:rFonts w:ascii="Times New Roman" w:eastAsia="Calibri" w:hAnsi="Times New Roman" w:cs="Times New Roman"/>
          <w:sz w:val="24"/>
          <w:szCs w:val="24"/>
        </w:rPr>
        <w:t xml:space="preserve">Troy Bishop possesses </w:t>
      </w:r>
      <w:r w:rsidRPr="001F3477">
        <w:rPr>
          <w:rFonts w:ascii="Times New Roman" w:eastAsia="Calibri" w:hAnsi="Times New Roman" w:cs="Times New Roman"/>
          <w:sz w:val="24"/>
          <w:szCs w:val="24"/>
        </w:rPr>
        <w:t>all required licenses for the position</w:t>
      </w:r>
      <w:r w:rsidR="00833E62">
        <w:rPr>
          <w:rFonts w:ascii="Times New Roman" w:eastAsia="Calibri" w:hAnsi="Times New Roman" w:cs="Times New Roman"/>
          <w:sz w:val="24"/>
          <w:szCs w:val="24"/>
        </w:rPr>
        <w:t>.</w:t>
      </w:r>
    </w:p>
    <w:p w14:paraId="085E1845" w14:textId="0C4909E0" w:rsidR="001F3477" w:rsidRPr="001F3477" w:rsidRDefault="001F3477" w:rsidP="001F3477">
      <w:pPr>
        <w:spacing w:after="0" w:line="360" w:lineRule="auto"/>
        <w:rPr>
          <w:rFonts w:ascii="Times New Roman" w:eastAsia="Calibri" w:hAnsi="Times New Roman" w:cs="Times New Roman"/>
          <w:sz w:val="24"/>
          <w:szCs w:val="24"/>
        </w:rPr>
      </w:pPr>
      <w:r w:rsidRPr="001F3477">
        <w:rPr>
          <w:rFonts w:ascii="Times New Roman" w:eastAsia="Calibri" w:hAnsi="Times New Roman" w:cs="Times New Roman"/>
          <w:sz w:val="24"/>
          <w:szCs w:val="24"/>
        </w:rPr>
        <w:tab/>
      </w:r>
      <w:r w:rsidRPr="001F3477">
        <w:rPr>
          <w:rFonts w:ascii="Times New Roman" w:eastAsia="Calibri" w:hAnsi="Times New Roman" w:cs="Times New Roman"/>
          <w:b/>
          <w:sz w:val="24"/>
          <w:szCs w:val="24"/>
        </w:rPr>
        <w:t>NOW, THEREFORE BE IT RESOLVED</w:t>
      </w:r>
      <w:r w:rsidRPr="001F3477">
        <w:rPr>
          <w:rFonts w:ascii="Times New Roman" w:eastAsia="Calibri" w:hAnsi="Times New Roman" w:cs="Times New Roman"/>
          <w:sz w:val="24"/>
          <w:szCs w:val="24"/>
        </w:rPr>
        <w:t xml:space="preserve"> by the Mayor and Township Committee of the Township of Voorhees that </w:t>
      </w:r>
      <w:r w:rsidR="00833E62">
        <w:rPr>
          <w:rFonts w:ascii="Times New Roman" w:eastAsia="Calibri" w:hAnsi="Times New Roman" w:cs="Times New Roman"/>
          <w:sz w:val="24"/>
          <w:szCs w:val="24"/>
        </w:rPr>
        <w:t>Troy Bishop</w:t>
      </w:r>
      <w:r w:rsidRPr="001F3477">
        <w:rPr>
          <w:rFonts w:ascii="Times New Roman" w:eastAsia="Calibri" w:hAnsi="Times New Roman" w:cs="Times New Roman"/>
          <w:sz w:val="24"/>
          <w:szCs w:val="24"/>
        </w:rPr>
        <w:t xml:space="preserve"> be appointed to the position of Inspector effective </w:t>
      </w:r>
      <w:r w:rsidR="00833E62">
        <w:rPr>
          <w:rFonts w:ascii="Times New Roman" w:eastAsia="Calibri" w:hAnsi="Times New Roman" w:cs="Times New Roman"/>
          <w:sz w:val="24"/>
          <w:szCs w:val="24"/>
        </w:rPr>
        <w:t>March 22, 2021</w:t>
      </w:r>
      <w:r w:rsidRPr="001F3477">
        <w:rPr>
          <w:rFonts w:ascii="Times New Roman" w:eastAsia="Calibri" w:hAnsi="Times New Roman" w:cs="Times New Roman"/>
          <w:sz w:val="24"/>
          <w:szCs w:val="24"/>
        </w:rPr>
        <w:t>.</w:t>
      </w:r>
    </w:p>
    <w:p w14:paraId="4EE7E3D3" w14:textId="77777777" w:rsidR="00833E62" w:rsidRDefault="00833E62">
      <w:pPr>
        <w:rPr>
          <w:rFonts w:ascii="Times New Roman" w:eastAsia="Calibri" w:hAnsi="Times New Roman" w:cs="Times New Roman"/>
        </w:rPr>
      </w:pPr>
    </w:p>
    <w:p w14:paraId="161059D9" w14:textId="77777777" w:rsidR="00833E62" w:rsidRDefault="00833E62">
      <w:pPr>
        <w:rPr>
          <w:rFonts w:ascii="Times New Roman" w:eastAsia="Calibri" w:hAnsi="Times New Roman" w:cs="Times New Roman"/>
        </w:rPr>
      </w:pPr>
    </w:p>
    <w:p w14:paraId="7CF65AA5" w14:textId="113B64F1" w:rsidR="00833E62" w:rsidRDefault="00833E62">
      <w:pPr>
        <w:rPr>
          <w:rFonts w:ascii="Times New Roman" w:eastAsia="Calibri" w:hAnsi="Times New Roman" w:cs="Times New Roman"/>
        </w:rPr>
      </w:pPr>
    </w:p>
    <w:p w14:paraId="2E9C39A2" w14:textId="3A5BCBA7" w:rsidR="00833E62" w:rsidRDefault="00833E62">
      <w:pPr>
        <w:rPr>
          <w:rFonts w:ascii="Times New Roman" w:eastAsia="Calibri" w:hAnsi="Times New Roman" w:cs="Times New Roman"/>
        </w:rPr>
      </w:pPr>
    </w:p>
    <w:p w14:paraId="6EA08A4D" w14:textId="77777777" w:rsidR="00833E62" w:rsidRDefault="00833E62">
      <w:pPr>
        <w:rPr>
          <w:rFonts w:ascii="Times New Roman" w:eastAsia="Calibri" w:hAnsi="Times New Roman" w:cs="Times New Roman"/>
        </w:rPr>
      </w:pPr>
    </w:p>
    <w:p w14:paraId="31D200C3" w14:textId="77777777" w:rsidR="00833E62" w:rsidRDefault="00833E62">
      <w:pPr>
        <w:rPr>
          <w:rFonts w:ascii="Times New Roman" w:eastAsia="Calibri" w:hAnsi="Times New Roman" w:cs="Times New Roman"/>
        </w:rPr>
      </w:pPr>
    </w:p>
    <w:p w14:paraId="336BF706" w14:textId="77777777" w:rsidR="00DF5FB0" w:rsidRPr="001C16B0" w:rsidRDefault="00DF5FB0" w:rsidP="00DF5FB0">
      <w:pPr>
        <w:spacing w:after="0" w:line="480" w:lineRule="auto"/>
        <w:rPr>
          <w:rFonts w:ascii="Times New Roman" w:eastAsia="Calibri" w:hAnsi="Times New Roman" w:cs="Times New Roman"/>
        </w:rPr>
      </w:pPr>
      <w:r w:rsidRPr="001C16B0">
        <w:rPr>
          <w:rFonts w:ascii="Times New Roman" w:eastAsia="Calibri" w:hAnsi="Times New Roman" w:cs="Times New Roman"/>
        </w:rPr>
        <w:t xml:space="preserve">DATED: </w:t>
      </w:r>
      <w:r>
        <w:rPr>
          <w:rFonts w:ascii="Times New Roman" w:eastAsia="Calibri" w:hAnsi="Times New Roman" w:cs="Times New Roman"/>
        </w:rPr>
        <w:t xml:space="preserve"> MARCH 22, 2021</w:t>
      </w:r>
      <w:r>
        <w:rPr>
          <w:rFonts w:ascii="Times New Roman" w:eastAsia="Calibri" w:hAnsi="Times New Roman" w:cs="Times New Roman"/>
        </w:rPr>
        <w:tab/>
      </w:r>
      <w:r w:rsidRPr="001C16B0">
        <w:rPr>
          <w:rFonts w:ascii="Times New Roman" w:eastAsia="Calibri" w:hAnsi="Times New Roman" w:cs="Times New Roman"/>
        </w:rPr>
        <w:tab/>
        <w:t xml:space="preserve">MOTION: </w:t>
      </w:r>
      <w:r>
        <w:rPr>
          <w:rFonts w:ascii="Times New Roman" w:eastAsia="Calibri" w:hAnsi="Times New Roman" w:cs="Times New Roman"/>
        </w:rPr>
        <w:t>MS. NOCITO</w:t>
      </w:r>
      <w:r w:rsidRPr="001C16B0">
        <w:rPr>
          <w:rFonts w:ascii="Times New Roman" w:eastAsia="Calibri" w:hAnsi="Times New Roman" w:cs="Times New Roman"/>
        </w:rPr>
        <w:t xml:space="preserve"> </w:t>
      </w:r>
      <w:r w:rsidRPr="001C16B0">
        <w:rPr>
          <w:rFonts w:ascii="Times New Roman" w:eastAsia="Calibri" w:hAnsi="Times New Roman" w:cs="Times New Roman"/>
        </w:rPr>
        <w:tab/>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p>
    <w:p w14:paraId="4FF074E0" w14:textId="77777777" w:rsidR="00DF5FB0" w:rsidRPr="001C16B0" w:rsidRDefault="00DF5FB0" w:rsidP="00DF5FB0">
      <w:pPr>
        <w:spacing w:after="0" w:line="480" w:lineRule="auto"/>
        <w:rPr>
          <w:rFonts w:ascii="Times New Roman" w:eastAsia="Calibri" w:hAnsi="Times New Roman" w:cs="Times New Roman"/>
        </w:rPr>
      </w:pPr>
      <w:r w:rsidRPr="001C16B0">
        <w:rPr>
          <w:rFonts w:ascii="Times New Roman" w:eastAsia="Calibri" w:hAnsi="Times New Roman" w:cs="Times New Roman"/>
        </w:rPr>
        <w:t>AYES:</w:t>
      </w:r>
      <w:r>
        <w:rPr>
          <w:rFonts w:ascii="Times New Roman" w:eastAsia="Calibri" w:hAnsi="Times New Roman" w:cs="Times New Roman"/>
        </w:rPr>
        <w:t xml:space="preserve"> ALL</w:t>
      </w:r>
      <w:r w:rsidRPr="001C16B0">
        <w:rPr>
          <w:rFonts w:ascii="Times New Roman" w:eastAsia="Calibri" w:hAnsi="Times New Roman" w:cs="Times New Roman"/>
        </w:rPr>
        <w:t xml:space="preserve">              </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SECONDED:</w:t>
      </w:r>
      <w:r>
        <w:rPr>
          <w:rFonts w:ascii="Times New Roman" w:eastAsia="Calibri" w:hAnsi="Times New Roman" w:cs="Times New Roman"/>
        </w:rPr>
        <w:t xml:space="preserve"> MS. FETBROYT</w:t>
      </w:r>
      <w:r w:rsidRPr="001C16B0">
        <w:rPr>
          <w:rFonts w:ascii="Times New Roman" w:eastAsia="Calibri" w:hAnsi="Times New Roman" w:cs="Times New Roman"/>
        </w:rPr>
        <w:tab/>
      </w:r>
    </w:p>
    <w:p w14:paraId="56C08B18" w14:textId="77777777" w:rsidR="00DF5FB0" w:rsidRPr="001C16B0" w:rsidRDefault="00DF5FB0" w:rsidP="00DF5FB0">
      <w:pPr>
        <w:spacing w:after="0" w:line="240" w:lineRule="auto"/>
        <w:rPr>
          <w:rFonts w:ascii="Times New Roman" w:eastAsia="Calibri" w:hAnsi="Times New Roman" w:cs="Times New Roman"/>
        </w:rPr>
      </w:pPr>
      <w:r w:rsidRPr="001C16B0">
        <w:rPr>
          <w:rFonts w:ascii="Times New Roman" w:eastAsia="Calibri" w:hAnsi="Times New Roman" w:cs="Times New Roman"/>
        </w:rPr>
        <w:t xml:space="preserve">NAYS: </w:t>
      </w:r>
      <w:r>
        <w:rPr>
          <w:rFonts w:ascii="Times New Roman" w:eastAsia="Calibri" w:hAnsi="Times New Roman" w:cs="Times New Roman"/>
        </w:rPr>
        <w:t>NONE</w:t>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APPROVED BY:  __________________________</w:t>
      </w:r>
    </w:p>
    <w:p w14:paraId="33A4E9C4" w14:textId="77777777" w:rsidR="00DF5FB0" w:rsidRPr="001C16B0" w:rsidRDefault="00DF5FB0" w:rsidP="00DF5FB0">
      <w:pPr>
        <w:spacing w:after="0" w:line="240" w:lineRule="auto"/>
        <w:rPr>
          <w:rFonts w:ascii="Times New Roman" w:eastAsia="Calibri" w:hAnsi="Times New Roman" w:cs="Times New Roman"/>
        </w:rPr>
      </w:pP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r>
      <w:r w:rsidRPr="001C16B0">
        <w:rPr>
          <w:rFonts w:ascii="Times New Roman" w:eastAsia="Calibri" w:hAnsi="Times New Roman" w:cs="Times New Roman"/>
        </w:rPr>
        <w:tab/>
        <w:t xml:space="preserve">        Michael R. Mignogna, Mayor</w:t>
      </w:r>
    </w:p>
    <w:p w14:paraId="58A8DA12" w14:textId="77777777" w:rsidR="00DF5FB0" w:rsidRPr="001C16B0" w:rsidRDefault="00DF5FB0" w:rsidP="00DF5FB0">
      <w:pPr>
        <w:spacing w:after="0" w:line="240" w:lineRule="auto"/>
        <w:rPr>
          <w:rFonts w:ascii="Times New Roman" w:eastAsia="Calibri" w:hAnsi="Times New Roman" w:cs="Times New Roman"/>
        </w:rPr>
      </w:pPr>
    </w:p>
    <w:p w14:paraId="60C2C485" w14:textId="77777777" w:rsidR="00DF5FB0" w:rsidRPr="001C16B0" w:rsidRDefault="00DF5FB0" w:rsidP="00DF5FB0">
      <w:pPr>
        <w:spacing w:after="0" w:line="240" w:lineRule="auto"/>
        <w:rPr>
          <w:rFonts w:ascii="Times New Roman" w:eastAsia="Calibri" w:hAnsi="Times New Roman" w:cs="Times New Roman"/>
        </w:rPr>
      </w:pPr>
    </w:p>
    <w:p w14:paraId="2AFA164F" w14:textId="77777777" w:rsidR="00DF5FB0" w:rsidRPr="001C16B0" w:rsidRDefault="00DF5FB0" w:rsidP="00DF5FB0">
      <w:pPr>
        <w:spacing w:after="0" w:line="240" w:lineRule="auto"/>
        <w:rPr>
          <w:rFonts w:ascii="Times New Roman" w:eastAsia="Calibri" w:hAnsi="Times New Roman" w:cs="Times New Roman"/>
        </w:rPr>
      </w:pPr>
    </w:p>
    <w:p w14:paraId="57368F11" w14:textId="77777777" w:rsidR="00DF5FB0" w:rsidRPr="001C16B0" w:rsidRDefault="00DF5FB0" w:rsidP="00DF5FB0">
      <w:pPr>
        <w:spacing w:after="0" w:line="240" w:lineRule="auto"/>
        <w:rPr>
          <w:rFonts w:ascii="Times New Roman" w:eastAsia="Calibri" w:hAnsi="Times New Roman" w:cs="Times New Roman"/>
        </w:rPr>
      </w:pPr>
      <w:r>
        <w:rPr>
          <w:rFonts w:ascii="Times New Roman" w:eastAsia="Calibri" w:hAnsi="Times New Roman" w:cs="Times New Roman"/>
        </w:rPr>
        <w:tab/>
      </w:r>
      <w:r w:rsidRPr="001C16B0">
        <w:rPr>
          <w:rFonts w:ascii="Times New Roman" w:eastAsia="Calibri" w:hAnsi="Times New Roman" w:cs="Times New Roman"/>
        </w:rPr>
        <w:t xml:space="preserve">I, Dee Ober, Municipal Clerk of the Township of Voorhees hereby certify the foregoing to be a true and correct copy of a resolution adopted by the Mayor and Township Committee of the Township of Voorhees at their meeting of </w:t>
      </w:r>
      <w:r>
        <w:rPr>
          <w:rFonts w:ascii="Times New Roman" w:eastAsia="Calibri" w:hAnsi="Times New Roman" w:cs="Times New Roman"/>
        </w:rPr>
        <w:t>March 22, 2021</w:t>
      </w:r>
      <w:r w:rsidRPr="001C16B0">
        <w:rPr>
          <w:rFonts w:ascii="Times New Roman" w:eastAsia="Calibri" w:hAnsi="Times New Roman" w:cs="Times New Roman"/>
        </w:rPr>
        <w:t xml:space="preserve"> held in the Municipal Building, 2400 Voorhees Town Center, Voorhees, NJ  08043</w:t>
      </w:r>
    </w:p>
    <w:p w14:paraId="631B6C1F" w14:textId="77777777" w:rsidR="00DF5FB0" w:rsidRPr="001C16B0" w:rsidRDefault="00DF5FB0" w:rsidP="00DF5FB0">
      <w:pPr>
        <w:spacing w:after="0" w:line="240" w:lineRule="auto"/>
        <w:rPr>
          <w:rFonts w:ascii="Times New Roman" w:eastAsia="Calibri" w:hAnsi="Times New Roman" w:cs="Times New Roman"/>
        </w:rPr>
      </w:pPr>
    </w:p>
    <w:p w14:paraId="2E0FBF26" w14:textId="77777777" w:rsidR="00DF5FB0" w:rsidRPr="001C16B0" w:rsidRDefault="00DF5FB0" w:rsidP="00DF5FB0">
      <w:pPr>
        <w:spacing w:after="0" w:line="240" w:lineRule="auto"/>
        <w:rPr>
          <w:rFonts w:ascii="Times New Roman" w:eastAsia="Calibri" w:hAnsi="Times New Roman" w:cs="Times New Roman"/>
        </w:rPr>
      </w:pPr>
    </w:p>
    <w:p w14:paraId="2D24DF23" w14:textId="77777777" w:rsidR="00DF5FB0" w:rsidRPr="001C16B0" w:rsidRDefault="00DF5FB0" w:rsidP="00DF5FB0">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____________________________</w:t>
      </w:r>
    </w:p>
    <w:p w14:paraId="7A90FC61" w14:textId="77777777" w:rsidR="00DF5FB0" w:rsidRPr="001C16B0" w:rsidRDefault="00DF5FB0" w:rsidP="00DF5FB0">
      <w:pPr>
        <w:spacing w:after="0" w:line="240" w:lineRule="auto"/>
        <w:ind w:left="5040"/>
        <w:rPr>
          <w:rFonts w:ascii="Times New Roman" w:eastAsia="Calibri" w:hAnsi="Times New Roman" w:cs="Times New Roman"/>
        </w:rPr>
      </w:pPr>
      <w:r w:rsidRPr="001C16B0">
        <w:rPr>
          <w:rFonts w:ascii="Times New Roman" w:eastAsia="Calibri" w:hAnsi="Times New Roman" w:cs="Times New Roman"/>
        </w:rPr>
        <w:t>Dee Ober, RMC</w:t>
      </w:r>
    </w:p>
    <w:p w14:paraId="272F1E0F" w14:textId="77777777" w:rsidR="00DF5FB0" w:rsidRPr="001C16B0" w:rsidRDefault="00DF5FB0" w:rsidP="00DF5FB0">
      <w:pPr>
        <w:suppressAutoHyphens/>
        <w:spacing w:after="0" w:line="240" w:lineRule="atLeast"/>
        <w:ind w:left="5040"/>
        <w:rPr>
          <w:rFonts w:ascii="Times New Roman" w:eastAsia="Calibri" w:hAnsi="Times New Roman" w:cs="Times New Roman"/>
        </w:rPr>
      </w:pPr>
      <w:r w:rsidRPr="001C16B0">
        <w:rPr>
          <w:rFonts w:ascii="Times New Roman" w:eastAsia="Calibri" w:hAnsi="Times New Roman" w:cs="Times New Roman"/>
        </w:rPr>
        <w:t>Township Clerk</w:t>
      </w:r>
    </w:p>
    <w:p w14:paraId="1473CD65" w14:textId="12005538" w:rsidR="001F3477" w:rsidRDefault="001F3477">
      <w:pPr>
        <w:rPr>
          <w:rFonts w:ascii="Times New Roman" w:eastAsia="Calibri" w:hAnsi="Times New Roman" w:cs="Times New Roman"/>
        </w:rPr>
      </w:pPr>
      <w:r>
        <w:rPr>
          <w:rFonts w:ascii="Times New Roman" w:eastAsia="Calibri" w:hAnsi="Times New Roman" w:cs="Times New Roman"/>
        </w:rPr>
        <w:br w:type="page"/>
      </w:r>
    </w:p>
    <w:p w14:paraId="19ED8B9E" w14:textId="77777777" w:rsidR="001F3477" w:rsidRPr="006518CC" w:rsidRDefault="001F3477" w:rsidP="00822CB1">
      <w:pPr>
        <w:suppressAutoHyphens/>
        <w:spacing w:after="0" w:line="240" w:lineRule="atLeast"/>
        <w:ind w:left="5040"/>
        <w:rPr>
          <w:rFonts w:ascii="Times New Roman" w:eastAsia="Calibri" w:hAnsi="Times New Roman" w:cs="Times New Roman"/>
        </w:rPr>
      </w:pPr>
    </w:p>
    <w:p w14:paraId="15543C89" w14:textId="77777777" w:rsidR="00ED6A5E" w:rsidRPr="00333A7C" w:rsidRDefault="00ED6A5E" w:rsidP="00ED6A5E">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VOORHEES TOWNSHIP COMMITTEE</w:t>
      </w:r>
    </w:p>
    <w:p w14:paraId="5BA30C7D" w14:textId="77777777" w:rsidR="00ED6A5E" w:rsidRPr="00333A7C" w:rsidRDefault="00ED6A5E" w:rsidP="00ED6A5E">
      <w:pPr>
        <w:numPr>
          <w:ilvl w:val="12"/>
          <w:numId w:val="0"/>
        </w:numPr>
        <w:spacing w:after="0" w:line="240" w:lineRule="auto"/>
        <w:jc w:val="center"/>
        <w:rPr>
          <w:rFonts w:ascii="Times New Roman" w:eastAsia="Calibri" w:hAnsi="Times New Roman" w:cs="Times New Roman"/>
          <w:b/>
        </w:rPr>
      </w:pPr>
      <w:r>
        <w:rPr>
          <w:rFonts w:ascii="Times New Roman" w:eastAsia="Calibri" w:hAnsi="Times New Roman" w:cs="Times New Roman"/>
          <w:b/>
        </w:rPr>
        <w:t>MINUTES</w:t>
      </w:r>
      <w:r w:rsidRPr="00333A7C">
        <w:rPr>
          <w:rFonts w:ascii="Times New Roman" w:eastAsia="Calibri" w:hAnsi="Times New Roman" w:cs="Times New Roman"/>
          <w:b/>
        </w:rPr>
        <w:t xml:space="preserve"> FOR THE MEETING OF </w:t>
      </w:r>
      <w:r>
        <w:rPr>
          <w:rFonts w:ascii="Times New Roman" w:eastAsia="Calibri" w:hAnsi="Times New Roman" w:cs="Times New Roman"/>
          <w:b/>
        </w:rPr>
        <w:t>MARCH 8, 2021</w:t>
      </w:r>
      <w:r w:rsidRPr="00333A7C">
        <w:rPr>
          <w:rFonts w:ascii="Times New Roman" w:eastAsia="Calibri" w:hAnsi="Times New Roman" w:cs="Times New Roman"/>
          <w:b/>
        </w:rPr>
        <w:t xml:space="preserve"> </w:t>
      </w:r>
    </w:p>
    <w:p w14:paraId="19230482" w14:textId="77777777" w:rsidR="00ED6A5E" w:rsidRPr="00333A7C" w:rsidRDefault="00ED6A5E" w:rsidP="00ED6A5E">
      <w:pPr>
        <w:numPr>
          <w:ilvl w:val="12"/>
          <w:numId w:val="0"/>
        </w:numPr>
        <w:spacing w:after="0" w:line="240" w:lineRule="auto"/>
        <w:jc w:val="center"/>
        <w:rPr>
          <w:rFonts w:ascii="Times New Roman" w:eastAsia="Calibri" w:hAnsi="Times New Roman" w:cs="Times New Roman"/>
          <w:b/>
        </w:rPr>
      </w:pPr>
      <w:r w:rsidRPr="00333A7C">
        <w:rPr>
          <w:rFonts w:ascii="Times New Roman" w:eastAsia="Calibri" w:hAnsi="Times New Roman" w:cs="Times New Roman"/>
          <w:b/>
        </w:rPr>
        <w:t xml:space="preserve">REGULAR MEETING </w:t>
      </w:r>
      <w:r>
        <w:rPr>
          <w:rFonts w:ascii="Times New Roman" w:eastAsia="Calibri" w:hAnsi="Times New Roman" w:cs="Times New Roman"/>
          <w:b/>
        </w:rPr>
        <w:t>7</w:t>
      </w:r>
      <w:r w:rsidRPr="00333A7C">
        <w:rPr>
          <w:rFonts w:ascii="Times New Roman" w:eastAsia="Calibri" w:hAnsi="Times New Roman" w:cs="Times New Roman"/>
          <w:b/>
        </w:rPr>
        <w:t>:00 PM</w:t>
      </w:r>
    </w:p>
    <w:p w14:paraId="6F70B4AF" w14:textId="77777777" w:rsidR="00ED6A5E" w:rsidRPr="00333A7C" w:rsidRDefault="00ED6A5E" w:rsidP="00ED6A5E">
      <w:pPr>
        <w:numPr>
          <w:ilvl w:val="12"/>
          <w:numId w:val="0"/>
        </w:numPr>
        <w:spacing w:after="0" w:line="240" w:lineRule="auto"/>
        <w:rPr>
          <w:rFonts w:ascii="Times New Roman" w:eastAsia="Calibri" w:hAnsi="Times New Roman" w:cs="Times New Roman"/>
          <w:b/>
        </w:rPr>
      </w:pPr>
    </w:p>
    <w:p w14:paraId="51D08606" w14:textId="77777777" w:rsidR="00ED6A5E" w:rsidRPr="00333A7C" w:rsidRDefault="00ED6A5E" w:rsidP="00ED6A5E">
      <w:pPr>
        <w:spacing w:after="0" w:line="240" w:lineRule="auto"/>
        <w:rPr>
          <w:rFonts w:ascii="Times New Roman" w:eastAsia="Calibri" w:hAnsi="Times New Roman" w:cs="Times New Roman"/>
          <w:b/>
        </w:rPr>
      </w:pPr>
      <w:r w:rsidRPr="00333A7C">
        <w:rPr>
          <w:rFonts w:ascii="Times New Roman" w:eastAsia="Calibri" w:hAnsi="Times New Roman" w:cs="Times New Roman"/>
          <w:b/>
        </w:rPr>
        <w:t>FLAG SALUTE</w:t>
      </w:r>
    </w:p>
    <w:p w14:paraId="47B2761C" w14:textId="77777777" w:rsidR="00ED6A5E" w:rsidRPr="00333A7C" w:rsidRDefault="00ED6A5E" w:rsidP="00ED6A5E">
      <w:pPr>
        <w:tabs>
          <w:tab w:val="left" w:pos="90"/>
          <w:tab w:val="left" w:pos="1800"/>
        </w:tabs>
        <w:spacing w:after="0" w:line="240" w:lineRule="auto"/>
        <w:rPr>
          <w:rFonts w:ascii="Times New Roman" w:eastAsia="Calibri" w:hAnsi="Times New Roman" w:cs="Times New Roman"/>
          <w:b/>
        </w:rPr>
      </w:pPr>
    </w:p>
    <w:p w14:paraId="2469F986" w14:textId="77777777" w:rsidR="00ED6A5E" w:rsidRDefault="00ED6A5E" w:rsidP="00ED6A5E">
      <w:pPr>
        <w:tabs>
          <w:tab w:val="left" w:pos="90"/>
          <w:tab w:val="left" w:pos="1800"/>
        </w:tabs>
        <w:spacing w:after="0" w:line="240" w:lineRule="auto"/>
        <w:rPr>
          <w:rFonts w:ascii="Times New Roman" w:eastAsia="Calibri" w:hAnsi="Times New Roman" w:cs="Times New Roman"/>
        </w:rPr>
      </w:pPr>
      <w:r w:rsidRPr="00333A7C">
        <w:rPr>
          <w:rFonts w:ascii="Times New Roman" w:eastAsia="Calibri" w:hAnsi="Times New Roman" w:cs="Times New Roman"/>
          <w:b/>
        </w:rPr>
        <w:t xml:space="preserve">ROLL CALL </w:t>
      </w:r>
      <w:r w:rsidRPr="00333A7C">
        <w:rPr>
          <w:rFonts w:ascii="Times New Roman" w:eastAsia="Calibri" w:hAnsi="Times New Roman" w:cs="Times New Roman"/>
        </w:rPr>
        <w:t>Committeewoman Fetbroyt, Committeeman Platt, Deputy Mayor Ravitz, Deputy Mayor Nocito, Mayor Mignogna</w:t>
      </w:r>
    </w:p>
    <w:p w14:paraId="10964BFF" w14:textId="77777777" w:rsidR="00ED6A5E" w:rsidRDefault="00ED6A5E" w:rsidP="00ED6A5E">
      <w:pPr>
        <w:tabs>
          <w:tab w:val="left" w:pos="90"/>
          <w:tab w:val="left" w:pos="1800"/>
        </w:tabs>
        <w:spacing w:after="0" w:line="240" w:lineRule="auto"/>
        <w:rPr>
          <w:rFonts w:ascii="Times New Roman" w:eastAsia="Calibri" w:hAnsi="Times New Roman" w:cs="Times New Roman"/>
        </w:rPr>
      </w:pPr>
    </w:p>
    <w:p w14:paraId="70EE1F98" w14:textId="77777777" w:rsidR="00ED6A5E" w:rsidRPr="00333A7C" w:rsidRDefault="00ED6A5E" w:rsidP="00ED6A5E">
      <w:pPr>
        <w:tabs>
          <w:tab w:val="left" w:pos="90"/>
        </w:tabs>
        <w:spacing w:after="0" w:line="240" w:lineRule="auto"/>
        <w:rPr>
          <w:rFonts w:ascii="Times New Roman" w:eastAsia="Calibri" w:hAnsi="Times New Roman" w:cs="Times New Roman"/>
          <w:b/>
        </w:rPr>
      </w:pPr>
      <w:r w:rsidRPr="00333A7C">
        <w:rPr>
          <w:rFonts w:ascii="Times New Roman" w:eastAsia="Calibri" w:hAnsi="Times New Roman" w:cs="Times New Roman"/>
          <w:b/>
        </w:rPr>
        <w:t>SUNSHINE STATEMENT</w:t>
      </w:r>
    </w:p>
    <w:p w14:paraId="7A3EFFA1" w14:textId="77777777" w:rsidR="00ED6A5E" w:rsidRDefault="00ED6A5E" w:rsidP="00ED6A5E">
      <w:pPr>
        <w:tabs>
          <w:tab w:val="left" w:pos="90"/>
        </w:tabs>
        <w:spacing w:after="0" w:line="240" w:lineRule="auto"/>
        <w:rPr>
          <w:rFonts w:ascii="Times New Roman" w:eastAsia="Calibri" w:hAnsi="Times New Roman" w:cs="Times New Roman"/>
        </w:rPr>
      </w:pPr>
      <w:r w:rsidRPr="00333A7C">
        <w:rPr>
          <w:rFonts w:ascii="Times New Roman" w:eastAsia="Calibri" w:hAnsi="Times New Roman" w:cs="Times New Roman"/>
        </w:rPr>
        <w:t xml:space="preserve">Mr. Long stated that this meeting is being held in compliance with the “Open Public Meetings Act” and has been published as required in the Courier Post and </w:t>
      </w:r>
      <w:r>
        <w:rPr>
          <w:rFonts w:ascii="Times New Roman" w:eastAsia="Calibri" w:hAnsi="Times New Roman" w:cs="Times New Roman"/>
        </w:rPr>
        <w:t>the Township Website</w:t>
      </w:r>
      <w:r w:rsidRPr="00333A7C">
        <w:rPr>
          <w:rFonts w:ascii="Times New Roman" w:eastAsia="Calibri" w:hAnsi="Times New Roman" w:cs="Times New Roman"/>
        </w:rPr>
        <w:t>.</w:t>
      </w:r>
    </w:p>
    <w:p w14:paraId="5DE1B59A" w14:textId="77777777" w:rsidR="00ED6A5E" w:rsidRDefault="00ED6A5E" w:rsidP="00ED6A5E">
      <w:pPr>
        <w:tabs>
          <w:tab w:val="left" w:pos="90"/>
        </w:tabs>
        <w:spacing w:after="0" w:line="240" w:lineRule="auto"/>
        <w:rPr>
          <w:rFonts w:ascii="Times New Roman" w:eastAsia="Calibri" w:hAnsi="Times New Roman" w:cs="Times New Roman"/>
        </w:rPr>
      </w:pPr>
    </w:p>
    <w:p w14:paraId="3700C75D" w14:textId="77777777" w:rsidR="00ED6A5E" w:rsidRPr="008C58EB" w:rsidRDefault="00ED6A5E" w:rsidP="00ED6A5E">
      <w:pPr>
        <w:tabs>
          <w:tab w:val="left" w:pos="90"/>
        </w:tabs>
        <w:spacing w:after="0" w:line="240" w:lineRule="auto"/>
        <w:rPr>
          <w:rFonts w:ascii="Times New Roman" w:eastAsia="Calibri" w:hAnsi="Times New Roman" w:cs="Times New Roman"/>
          <w:b/>
          <w:bCs/>
        </w:rPr>
      </w:pPr>
      <w:r>
        <w:rPr>
          <w:rFonts w:ascii="Times New Roman" w:eastAsia="Calibri" w:hAnsi="Times New Roman" w:cs="Times New Roman"/>
          <w:b/>
          <w:bCs/>
        </w:rPr>
        <w:t>SECOND</w:t>
      </w:r>
      <w:r w:rsidRPr="008C58EB">
        <w:rPr>
          <w:rFonts w:ascii="Times New Roman" w:eastAsia="Calibri" w:hAnsi="Times New Roman" w:cs="Times New Roman"/>
          <w:b/>
          <w:bCs/>
        </w:rPr>
        <w:t xml:space="preserve"> READING ON ORDINANCE</w:t>
      </w:r>
    </w:p>
    <w:p w14:paraId="33ECFC46" w14:textId="77777777" w:rsidR="00ED6A5E" w:rsidRPr="008C58EB" w:rsidRDefault="00ED6A5E" w:rsidP="00ED6A5E">
      <w:pPr>
        <w:suppressAutoHyphens/>
        <w:overflowPunct w:val="0"/>
        <w:autoSpaceDE w:val="0"/>
        <w:autoSpaceDN w:val="0"/>
        <w:adjustRightInd w:val="0"/>
        <w:spacing w:after="0" w:line="240" w:lineRule="auto"/>
        <w:textAlignment w:val="baseline"/>
        <w:rPr>
          <w:rFonts w:ascii="Times New Roman" w:eastAsia="Times New Roman" w:hAnsi="Times New Roman" w:cs="Times New Roman"/>
          <w:b/>
        </w:rPr>
      </w:pPr>
      <w:r w:rsidRPr="008C58EB">
        <w:rPr>
          <w:rFonts w:ascii="Times New Roman" w:eastAsia="Times New Roman" w:hAnsi="Times New Roman" w:cs="Times New Roman"/>
          <w:bCs/>
        </w:rPr>
        <w:t>AN ORDINANCE TO EXCEED THE</w:t>
      </w:r>
      <w:r>
        <w:rPr>
          <w:rFonts w:ascii="Times New Roman" w:eastAsia="Times New Roman" w:hAnsi="Times New Roman" w:cs="Times New Roman"/>
          <w:bCs/>
        </w:rPr>
        <w:t xml:space="preserve"> </w:t>
      </w:r>
      <w:r w:rsidRPr="008C58EB">
        <w:rPr>
          <w:rFonts w:ascii="Times New Roman" w:eastAsia="Times New Roman" w:hAnsi="Times New Roman" w:cs="Times New Roman"/>
          <w:bCs/>
        </w:rPr>
        <w:t>MUNICIPAL BUDGET APPROPRIATION LIMITS</w:t>
      </w:r>
      <w:r>
        <w:rPr>
          <w:rFonts w:ascii="Times New Roman" w:eastAsia="Times New Roman" w:hAnsi="Times New Roman" w:cs="Times New Roman"/>
          <w:bCs/>
        </w:rPr>
        <w:t xml:space="preserve"> </w:t>
      </w:r>
      <w:r w:rsidRPr="008C58EB">
        <w:rPr>
          <w:rFonts w:ascii="Times New Roman" w:eastAsia="Times New Roman" w:hAnsi="Times New Roman" w:cs="Times New Roman"/>
          <w:bCs/>
        </w:rPr>
        <w:t>AND TO ESTABLISH A CAP BANK</w:t>
      </w:r>
      <w:r>
        <w:rPr>
          <w:rFonts w:ascii="Times New Roman" w:eastAsia="Times New Roman" w:hAnsi="Times New Roman" w:cs="Times New Roman"/>
          <w:bCs/>
        </w:rPr>
        <w:t xml:space="preserve"> </w:t>
      </w:r>
      <w:r w:rsidRPr="008C58EB">
        <w:rPr>
          <w:rFonts w:ascii="Times New Roman" w:eastAsia="Times New Roman" w:hAnsi="Times New Roman" w:cs="Times New Roman"/>
          <w:bCs/>
        </w:rPr>
        <w:t>(N.J.S.A. 40A:4-45.14)</w:t>
      </w:r>
    </w:p>
    <w:p w14:paraId="2596D9D4" w14:textId="77777777" w:rsidR="00ED6A5E" w:rsidRDefault="00ED6A5E" w:rsidP="00ED6A5E">
      <w:pPr>
        <w:tabs>
          <w:tab w:val="left" w:pos="90"/>
        </w:tabs>
        <w:spacing w:after="0" w:line="240" w:lineRule="auto"/>
        <w:rPr>
          <w:rFonts w:ascii="Times New Roman" w:eastAsia="Calibri" w:hAnsi="Times New Roman" w:cs="Times New Roman"/>
        </w:rPr>
      </w:pPr>
    </w:p>
    <w:p w14:paraId="272F7009" w14:textId="77777777" w:rsidR="00ED6A5E" w:rsidRDefault="00ED6A5E" w:rsidP="00ED6A5E">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MOTION TO CLOSE</w:t>
      </w:r>
    </w:p>
    <w:p w14:paraId="61E9D0D3" w14:textId="77777777" w:rsidR="00ED6A5E" w:rsidRDefault="00ED6A5E" w:rsidP="00ED6A5E">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PUBLIC PORTION: MR. PLATT</w:t>
      </w:r>
      <w:r>
        <w:rPr>
          <w:rFonts w:ascii="Times New Roman" w:eastAsia="Times New Roman" w:hAnsi="Times New Roman" w:cs="Times New Roman"/>
          <w:bCs/>
          <w:spacing w:val="-2"/>
        </w:rPr>
        <w:tab/>
        <w:t xml:space="preserve"> </w:t>
      </w:r>
      <w:r>
        <w:rPr>
          <w:rFonts w:ascii="Times New Roman" w:eastAsia="Times New Roman" w:hAnsi="Times New Roman" w:cs="Times New Roman"/>
          <w:bCs/>
          <w:spacing w:val="-2"/>
        </w:rPr>
        <w:tab/>
        <w:t xml:space="preserve">MOTION TO APPROVE: MR. RAVITZ </w:t>
      </w:r>
    </w:p>
    <w:p w14:paraId="61FD1A66" w14:textId="77777777" w:rsidR="00ED6A5E" w:rsidRDefault="00ED6A5E" w:rsidP="00ED6A5E">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SECONDED: MR. RAVITZ</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SECONDED: MR. PLATT</w:t>
      </w:r>
    </w:p>
    <w:p w14:paraId="45EA9C89" w14:textId="77777777" w:rsidR="00ED6A5E" w:rsidRDefault="00ED6A5E" w:rsidP="00ED6A5E">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AYES: ALL</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p>
    <w:p w14:paraId="548419AC" w14:textId="77777777" w:rsidR="00ED6A5E" w:rsidRPr="00CD130D" w:rsidRDefault="00ED6A5E" w:rsidP="00ED6A5E">
      <w:pPr>
        <w:tabs>
          <w:tab w:val="left" w:pos="-720"/>
          <w:tab w:val="left" w:pos="0"/>
          <w:tab w:val="left" w:pos="720"/>
        </w:tabs>
        <w:suppressAutoHyphens/>
        <w:spacing w:after="0" w:line="240" w:lineRule="auto"/>
        <w:jc w:val="both"/>
        <w:rPr>
          <w:rFonts w:ascii="Times New Roman" w:eastAsia="Times New Roman" w:hAnsi="Times New Roman" w:cs="Times New Roman"/>
          <w:bCs/>
          <w:spacing w:val="-2"/>
        </w:rPr>
      </w:pPr>
      <w:r>
        <w:rPr>
          <w:rFonts w:ascii="Times New Roman" w:eastAsia="Times New Roman" w:hAnsi="Times New Roman" w:cs="Times New Roman"/>
          <w:bCs/>
          <w:spacing w:val="-2"/>
        </w:rPr>
        <w:t>NAYS:</w:t>
      </w:r>
      <w:r>
        <w:rPr>
          <w:rFonts w:ascii="Times New Roman" w:eastAsia="Times New Roman" w:hAnsi="Times New Roman" w:cs="Times New Roman"/>
          <w:bCs/>
          <w:spacing w:val="-2"/>
        </w:rPr>
        <w:tab/>
        <w:t>NONE</w:t>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r>
      <w:r>
        <w:rPr>
          <w:rFonts w:ascii="Times New Roman" w:eastAsia="Times New Roman" w:hAnsi="Times New Roman" w:cs="Times New Roman"/>
          <w:bCs/>
          <w:spacing w:val="-2"/>
        </w:rPr>
        <w:tab/>
        <w:t xml:space="preserve"> </w:t>
      </w:r>
    </w:p>
    <w:p w14:paraId="6AD9B685" w14:textId="77777777" w:rsidR="00ED6A5E" w:rsidRDefault="00ED6A5E" w:rsidP="00ED6A5E">
      <w:pPr>
        <w:tabs>
          <w:tab w:val="left" w:pos="90"/>
        </w:tabs>
        <w:spacing w:after="0" w:line="240" w:lineRule="auto"/>
        <w:rPr>
          <w:rFonts w:ascii="Times New Roman" w:eastAsia="Calibri" w:hAnsi="Times New Roman" w:cs="Times New Roman"/>
          <w:b/>
          <w:bCs/>
        </w:rPr>
      </w:pPr>
    </w:p>
    <w:p w14:paraId="3D3C00C1" w14:textId="77777777" w:rsidR="00ED6A5E" w:rsidRPr="00333A7C"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bCs/>
          <w:spacing w:val="-3"/>
        </w:rPr>
      </w:pPr>
      <w:r w:rsidRPr="00333A7C">
        <w:rPr>
          <w:rFonts w:ascii="Times New Roman" w:eastAsia="Calibri" w:hAnsi="Times New Roman" w:cs="Times New Roman"/>
          <w:bCs/>
          <w:spacing w:val="-3"/>
        </w:rPr>
        <w:t>ROLL CALL:</w:t>
      </w:r>
      <w:r w:rsidRPr="00333A7C">
        <w:rPr>
          <w:rFonts w:ascii="Times New Roman" w:eastAsia="Calibri" w:hAnsi="Times New Roman" w:cs="Times New Roman"/>
          <w:bCs/>
          <w:spacing w:val="-3"/>
        </w:rPr>
        <w:tab/>
        <w:t>MRS. FETBROYT</w:t>
      </w:r>
      <w:r>
        <w:rPr>
          <w:rFonts w:ascii="Times New Roman" w:eastAsia="Calibri" w:hAnsi="Times New Roman" w:cs="Times New Roman"/>
          <w:bCs/>
          <w:spacing w:val="-3"/>
        </w:rPr>
        <w:t xml:space="preserve">- Y  </w:t>
      </w:r>
      <w:r w:rsidRPr="00333A7C">
        <w:rPr>
          <w:rFonts w:ascii="Times New Roman" w:eastAsia="Calibri" w:hAnsi="Times New Roman" w:cs="Times New Roman"/>
          <w:bCs/>
          <w:spacing w:val="-3"/>
        </w:rPr>
        <w:t xml:space="preserve">  </w:t>
      </w:r>
      <w:r w:rsidRPr="00333A7C">
        <w:rPr>
          <w:rFonts w:ascii="Times New Roman" w:eastAsia="Calibri" w:hAnsi="Times New Roman" w:cs="Times New Roman"/>
          <w:bCs/>
          <w:spacing w:val="-3"/>
        </w:rPr>
        <w:tab/>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sidRPr="00333A7C">
        <w:rPr>
          <w:rFonts w:ascii="Times New Roman" w:eastAsia="Calibri" w:hAnsi="Times New Roman" w:cs="Times New Roman"/>
          <w:bCs/>
          <w:spacing w:val="-3"/>
        </w:rPr>
        <w:t>MR. PLATT</w:t>
      </w:r>
      <w:r>
        <w:rPr>
          <w:rFonts w:ascii="Times New Roman" w:eastAsia="Calibri" w:hAnsi="Times New Roman" w:cs="Times New Roman"/>
          <w:bCs/>
          <w:spacing w:val="-3"/>
        </w:rPr>
        <w:t>-Y</w:t>
      </w:r>
      <w:r w:rsidRPr="00333A7C">
        <w:rPr>
          <w:rFonts w:ascii="Times New Roman" w:eastAsia="Calibri" w:hAnsi="Times New Roman" w:cs="Times New Roman"/>
          <w:bCs/>
          <w:spacing w:val="-3"/>
        </w:rPr>
        <w:t xml:space="preserve"> </w:t>
      </w:r>
    </w:p>
    <w:p w14:paraId="41F5D071" w14:textId="77777777" w:rsidR="00ED6A5E" w:rsidRPr="00333A7C"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MR. RAVITZ</w:t>
      </w:r>
      <w:r>
        <w:rPr>
          <w:rFonts w:ascii="Times New Roman" w:eastAsia="Calibri" w:hAnsi="Times New Roman" w:cs="Times New Roman"/>
          <w:bCs/>
          <w:spacing w:val="-3"/>
        </w:rPr>
        <w:t xml:space="preserve">-Y </w:t>
      </w:r>
      <w:r w:rsidRPr="00333A7C">
        <w:rPr>
          <w:rFonts w:ascii="Times New Roman" w:eastAsia="Calibri" w:hAnsi="Times New Roman" w:cs="Times New Roman"/>
          <w:bCs/>
          <w:spacing w:val="-3"/>
        </w:rPr>
        <w:t xml:space="preserve">    </w:t>
      </w:r>
      <w:r>
        <w:rPr>
          <w:rFonts w:ascii="Times New Roman" w:eastAsia="Calibri" w:hAnsi="Times New Roman" w:cs="Times New Roman"/>
          <w:bCs/>
          <w:spacing w:val="-3"/>
        </w:rPr>
        <w:t xml:space="preserve"> </w:t>
      </w: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MS. NOCITO</w:t>
      </w:r>
      <w:r>
        <w:rPr>
          <w:rFonts w:ascii="Times New Roman" w:eastAsia="Calibri" w:hAnsi="Times New Roman" w:cs="Times New Roman"/>
          <w:bCs/>
          <w:spacing w:val="-3"/>
        </w:rPr>
        <w:t>-Y</w:t>
      </w:r>
    </w:p>
    <w:p w14:paraId="0E4A6136"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bCs/>
          <w:spacing w:val="-3"/>
        </w:rPr>
      </w:pPr>
      <w:r>
        <w:rPr>
          <w:rFonts w:ascii="Times New Roman" w:eastAsia="Calibri" w:hAnsi="Times New Roman" w:cs="Times New Roman"/>
          <w:bCs/>
          <w:spacing w:val="-3"/>
        </w:rPr>
        <w:tab/>
      </w:r>
      <w:r>
        <w:rPr>
          <w:rFonts w:ascii="Times New Roman" w:eastAsia="Calibri" w:hAnsi="Times New Roman" w:cs="Times New Roman"/>
          <w:bCs/>
          <w:spacing w:val="-3"/>
        </w:rPr>
        <w:tab/>
      </w:r>
      <w:r w:rsidRPr="00333A7C">
        <w:rPr>
          <w:rFonts w:ascii="Times New Roman" w:eastAsia="Calibri" w:hAnsi="Times New Roman" w:cs="Times New Roman"/>
          <w:bCs/>
          <w:spacing w:val="-3"/>
        </w:rPr>
        <w:t>MAYOR MIGNOGNA</w:t>
      </w:r>
      <w:r>
        <w:rPr>
          <w:rFonts w:ascii="Times New Roman" w:eastAsia="Calibri" w:hAnsi="Times New Roman" w:cs="Times New Roman"/>
          <w:bCs/>
          <w:spacing w:val="-3"/>
        </w:rPr>
        <w:t>-Y</w:t>
      </w:r>
    </w:p>
    <w:p w14:paraId="56800625"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bCs/>
          <w:spacing w:val="-3"/>
        </w:rPr>
      </w:pPr>
    </w:p>
    <w:p w14:paraId="087895C2" w14:textId="77777777" w:rsidR="00ED6A5E" w:rsidRPr="006F651D" w:rsidRDefault="00ED6A5E" w:rsidP="00ED6A5E">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r w:rsidRPr="006F651D">
        <w:rPr>
          <w:rFonts w:ascii="Times New Roman" w:eastAsia="Times New Roman" w:hAnsi="Times New Roman" w:cs="Times New Roman"/>
          <w:b/>
          <w:spacing w:val="-2"/>
        </w:rPr>
        <w:t>PUBLIC COMMENT FOR RESOLUTIONS ONLY</w:t>
      </w:r>
    </w:p>
    <w:p w14:paraId="1515DE90" w14:textId="77777777" w:rsidR="00ED6A5E" w:rsidRPr="006F651D" w:rsidRDefault="00ED6A5E" w:rsidP="00ED6A5E">
      <w:pPr>
        <w:tabs>
          <w:tab w:val="left" w:pos="-720"/>
          <w:tab w:val="left" w:pos="0"/>
          <w:tab w:val="left" w:pos="720"/>
        </w:tabs>
        <w:suppressAutoHyphens/>
        <w:spacing w:after="0" w:line="240" w:lineRule="auto"/>
        <w:jc w:val="both"/>
        <w:rPr>
          <w:rFonts w:ascii="Times New Roman" w:eastAsia="Times New Roman" w:hAnsi="Times New Roman" w:cs="Times New Roman"/>
          <w:b/>
          <w:spacing w:val="-2"/>
        </w:rPr>
      </w:pPr>
    </w:p>
    <w:p w14:paraId="0307FECD" w14:textId="77777777" w:rsidR="00ED6A5E" w:rsidRPr="006F651D" w:rsidRDefault="00ED6A5E" w:rsidP="00ED6A5E">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MOTION TO CLOSE</w:t>
      </w:r>
    </w:p>
    <w:p w14:paraId="64C6B2B2" w14:textId="77777777" w:rsidR="00ED6A5E" w:rsidRPr="006F651D" w:rsidRDefault="00ED6A5E" w:rsidP="00ED6A5E">
      <w:pPr>
        <w:tabs>
          <w:tab w:val="left" w:pos="90"/>
        </w:tabs>
        <w:spacing w:after="0" w:line="240" w:lineRule="auto"/>
        <w:rPr>
          <w:rFonts w:ascii="Times New Roman" w:eastAsia="Calibri" w:hAnsi="Times New Roman" w:cs="Times New Roman"/>
        </w:rPr>
      </w:pPr>
      <w:r w:rsidRPr="006F651D">
        <w:rPr>
          <w:rFonts w:ascii="Times New Roman" w:eastAsia="Calibri" w:hAnsi="Times New Roman" w:cs="Times New Roman"/>
        </w:rPr>
        <w:t>PUBLIC PORTION:</w:t>
      </w:r>
      <w:r>
        <w:rPr>
          <w:rFonts w:ascii="Times New Roman" w:eastAsia="Calibri" w:hAnsi="Times New Roman" w:cs="Times New Roman"/>
        </w:rPr>
        <w:t xml:space="preserve"> MR. PLATT</w:t>
      </w:r>
      <w:r w:rsidRPr="006F651D">
        <w:rPr>
          <w:rFonts w:ascii="Times New Roman" w:eastAsia="Calibri" w:hAnsi="Times New Roman" w:cs="Times New Roman"/>
        </w:rPr>
        <w:tab/>
      </w:r>
      <w:r w:rsidRPr="006F651D">
        <w:rPr>
          <w:rFonts w:ascii="Times New Roman" w:eastAsia="Calibri" w:hAnsi="Times New Roman" w:cs="Times New Roman"/>
        </w:rPr>
        <w:tab/>
        <w:t xml:space="preserve">AYES: </w:t>
      </w:r>
      <w:r>
        <w:rPr>
          <w:rFonts w:ascii="Times New Roman" w:eastAsia="Calibri" w:hAnsi="Times New Roman" w:cs="Times New Roman"/>
        </w:rPr>
        <w:t>ALL</w:t>
      </w:r>
    </w:p>
    <w:p w14:paraId="35C247A9" w14:textId="77777777" w:rsidR="00ED6A5E" w:rsidRDefault="00ED6A5E" w:rsidP="00ED6A5E">
      <w:pPr>
        <w:tabs>
          <w:tab w:val="left" w:pos="0"/>
          <w:tab w:val="left" w:pos="720"/>
        </w:tabs>
        <w:suppressAutoHyphens/>
        <w:spacing w:after="0" w:line="240" w:lineRule="auto"/>
        <w:rPr>
          <w:rFonts w:ascii="Times New Roman" w:eastAsia="Calibri" w:hAnsi="Times New Roman" w:cs="Times New Roman"/>
        </w:rPr>
      </w:pPr>
      <w:r w:rsidRPr="006F651D">
        <w:rPr>
          <w:rFonts w:ascii="Times New Roman" w:eastAsia="Calibri" w:hAnsi="Times New Roman" w:cs="Times New Roman"/>
        </w:rPr>
        <w:t>SECONDED:</w:t>
      </w:r>
      <w:r>
        <w:rPr>
          <w:rFonts w:ascii="Times New Roman" w:eastAsia="Calibri" w:hAnsi="Times New Roman" w:cs="Times New Roman"/>
        </w:rPr>
        <w:t xml:space="preserve"> MR. RAVITZ</w:t>
      </w:r>
      <w:r w:rsidRPr="006F651D">
        <w:rPr>
          <w:rFonts w:ascii="Times New Roman" w:eastAsia="Calibri" w:hAnsi="Times New Roman" w:cs="Times New Roman"/>
        </w:rPr>
        <w:tab/>
      </w:r>
      <w:r w:rsidRPr="006F651D">
        <w:rPr>
          <w:rFonts w:ascii="Times New Roman" w:eastAsia="Calibri" w:hAnsi="Times New Roman" w:cs="Times New Roman"/>
        </w:rPr>
        <w:tab/>
      </w:r>
      <w:r w:rsidRPr="006F651D">
        <w:rPr>
          <w:rFonts w:ascii="Times New Roman" w:eastAsia="Calibri" w:hAnsi="Times New Roman" w:cs="Times New Roman"/>
        </w:rPr>
        <w:tab/>
        <w:t xml:space="preserve">NAYS: </w:t>
      </w:r>
      <w:r>
        <w:rPr>
          <w:rFonts w:ascii="Times New Roman" w:eastAsia="Calibri" w:hAnsi="Times New Roman" w:cs="Times New Roman"/>
        </w:rPr>
        <w:t>NONE</w:t>
      </w:r>
    </w:p>
    <w:p w14:paraId="7943E593" w14:textId="77777777" w:rsidR="00ED6A5E" w:rsidRDefault="00ED6A5E" w:rsidP="00ED6A5E">
      <w:pPr>
        <w:tabs>
          <w:tab w:val="left" w:pos="0"/>
          <w:tab w:val="left" w:pos="720"/>
        </w:tabs>
        <w:suppressAutoHyphens/>
        <w:spacing w:after="0" w:line="240" w:lineRule="auto"/>
        <w:rPr>
          <w:rFonts w:ascii="Times New Roman" w:eastAsia="Calibri" w:hAnsi="Times New Roman" w:cs="Times New Roman"/>
        </w:rPr>
      </w:pPr>
    </w:p>
    <w:p w14:paraId="3CCB27AC"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88-21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MEMORIALIZING AN EXECUTIVE SESSION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FROM FEBRUARY 22, 2021</w:t>
      </w:r>
    </w:p>
    <w:p w14:paraId="58BDC148"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p>
    <w:p w14:paraId="02ACD228"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PLATT</w:t>
      </w:r>
    </w:p>
    <w:p w14:paraId="3B070AB2"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1832110E"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ALL</w:t>
      </w:r>
    </w:p>
    <w:p w14:paraId="53C50E04"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49B797AE"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p>
    <w:p w14:paraId="2342BB17"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89-21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ADJUSTING RECORDS OF THE TAX COLLECTOR</w:t>
      </w:r>
    </w:p>
    <w:p w14:paraId="521022C4"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p>
    <w:p w14:paraId="5012A8FF"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PLATT</w:t>
      </w:r>
    </w:p>
    <w:p w14:paraId="76EA18C6"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0DC5517A"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ALL</w:t>
      </w:r>
    </w:p>
    <w:p w14:paraId="65D37E60"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7DA40688"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p>
    <w:p w14:paraId="189B918F"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90-21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ADJUSTING RECORDS OF THE TAX ASSESSOR</w:t>
      </w:r>
    </w:p>
    <w:p w14:paraId="232BE20F"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p>
    <w:p w14:paraId="658C1B62"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PLATT</w:t>
      </w:r>
    </w:p>
    <w:p w14:paraId="4B0378CF"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5F3E80DA"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ALL</w:t>
      </w:r>
    </w:p>
    <w:p w14:paraId="7BE21B5C"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2C409567"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p>
    <w:p w14:paraId="44B0695C"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91-21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APPROVING A PERFORMANCE GUARANTY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WAWA, BURNT MILL ROAD, BLOCK 178; LOTS 2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&amp; 11 </w:t>
      </w:r>
    </w:p>
    <w:p w14:paraId="3EC6B933"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p>
    <w:p w14:paraId="68BBBE01"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PLATT</w:t>
      </w:r>
    </w:p>
    <w:p w14:paraId="05751C76"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78D18426"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ALL</w:t>
      </w:r>
    </w:p>
    <w:p w14:paraId="18C7A93B"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3EB406FD"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p>
    <w:p w14:paraId="1B7CE77D"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p>
    <w:p w14:paraId="21C95624"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p>
    <w:p w14:paraId="43FA719A"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p>
    <w:p w14:paraId="79E50891"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p>
    <w:p w14:paraId="6286AAE5"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92-21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THE EXTENSION OF THE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AGREEMENT FOR DISPOSAL FACILITY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BETWEEN THE TOWNSHIP OF VOORHEES AND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OMNI RECYCLING, LLC</w:t>
      </w:r>
    </w:p>
    <w:p w14:paraId="6356F5B8"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p>
    <w:p w14:paraId="1A1D8E94"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PLATT</w:t>
      </w:r>
    </w:p>
    <w:p w14:paraId="7AF38B78"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6C3A7446"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ALL</w:t>
      </w:r>
    </w:p>
    <w:p w14:paraId="198BA109"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1CAD96A3"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p>
    <w:p w14:paraId="4A789FD0"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RESOLUTION NO. 93-21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AUTHORIZING EXECUTION OF A SHARED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SERVICES AGREEMENT WITH THE VOORHEES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BOARD OF EDUCATION TO ALLOW THE USE OF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THE TOWNSHIP OF VOORHEES’ MUNICIPAL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 xml:space="preserve">ROAD AND DRAINAGE WORK SERVICES FOR </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LOCAL MUNICIPAL PROJECTS</w:t>
      </w:r>
    </w:p>
    <w:p w14:paraId="1097DC09"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p>
    <w:p w14:paraId="2CE10735"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PLATT</w:t>
      </w:r>
    </w:p>
    <w:p w14:paraId="4FDE5019"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1EB3B2BD"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ALL</w:t>
      </w:r>
    </w:p>
    <w:p w14:paraId="6EDCC676"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26B699D9"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p>
    <w:p w14:paraId="4638F2C6" w14:textId="02FF9497" w:rsidR="00ED6A5E" w:rsidRDefault="00ED6A5E" w:rsidP="00ED6A5E">
      <w:pPr>
        <w:widowControl w:val="0"/>
        <w:suppressAutoHyphens/>
        <w:autoSpaceDE w:val="0"/>
        <w:autoSpaceDN w:val="0"/>
        <w:adjustRightInd w:val="0"/>
        <w:spacing w:after="0" w:line="240" w:lineRule="atLeast"/>
        <w:ind w:left="4320" w:hanging="4320"/>
        <w:rPr>
          <w:rFonts w:ascii="Times New Roman" w:eastAsia="Calibri" w:hAnsi="Times New Roman" w:cs="Times New Roman"/>
        </w:rPr>
      </w:pPr>
      <w:r>
        <w:rPr>
          <w:rFonts w:ascii="Times New Roman" w:eastAsia="Calibri" w:hAnsi="Times New Roman" w:cs="Times New Roman"/>
        </w:rPr>
        <w:t>RESOLUTION NO. 94-21</w:t>
      </w:r>
      <w:r>
        <w:rPr>
          <w:rFonts w:ascii="Times New Roman" w:eastAsia="Calibri" w:hAnsi="Times New Roman" w:cs="Times New Roman"/>
        </w:rPr>
        <w:tab/>
        <w:t>AWARDING A CONTRACT EXTEN</w:t>
      </w:r>
      <w:r w:rsidR="00586B43">
        <w:rPr>
          <w:rFonts w:ascii="Times New Roman" w:eastAsia="Calibri" w:hAnsi="Times New Roman" w:cs="Times New Roman"/>
        </w:rPr>
        <w:t>S</w:t>
      </w:r>
      <w:r>
        <w:rPr>
          <w:rFonts w:ascii="Times New Roman" w:eastAsia="Calibri" w:hAnsi="Times New Roman" w:cs="Times New Roman"/>
        </w:rPr>
        <w:t>ION TO TIERPOINT FOR DATA COLOCATION SERVICES (PREVIOUSLY RESOLUTION NO. 60-21 WHICH WAS TABLED ON JANUARY 25, 2021)</w:t>
      </w:r>
      <w:r>
        <w:rPr>
          <w:rFonts w:ascii="Times New Roman" w:eastAsia="Calibri" w:hAnsi="Times New Roman" w:cs="Times New Roman"/>
        </w:rPr>
        <w:tab/>
      </w:r>
    </w:p>
    <w:p w14:paraId="11C660B6"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p>
    <w:p w14:paraId="0278E43D"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PLATT</w:t>
      </w:r>
    </w:p>
    <w:p w14:paraId="72D89B86"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7AD359B1"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ALL</w:t>
      </w:r>
    </w:p>
    <w:p w14:paraId="1924CF5E"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34340A90"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p>
    <w:p w14:paraId="4B85FFBE" w14:textId="77777777" w:rsidR="00ED6A5E" w:rsidRDefault="00ED6A5E" w:rsidP="00ED6A5E">
      <w:pPr>
        <w:spacing w:after="0" w:line="240" w:lineRule="auto"/>
        <w:rPr>
          <w:rFonts w:ascii="Times New Roman" w:eastAsia="Times New Roman" w:hAnsi="Times New Roman" w:cs="Times New Roman"/>
          <w:bCs/>
        </w:rPr>
      </w:pPr>
      <w:r>
        <w:rPr>
          <w:rFonts w:ascii="Times New Roman" w:eastAsia="Calibri" w:hAnsi="Times New Roman" w:cs="Times New Roman"/>
        </w:rPr>
        <w:t>RESOLUTION NO. 95-21</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sidRPr="00A26A52">
        <w:rPr>
          <w:rFonts w:ascii="Times New Roman" w:eastAsia="Times New Roman" w:hAnsi="Times New Roman" w:cs="Times New Roman"/>
          <w:bCs/>
        </w:rPr>
        <w:t xml:space="preserve">APPROVING CONTRACT WITH VOORHEES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A26A52">
        <w:rPr>
          <w:rFonts w:ascii="Times New Roman" w:eastAsia="Times New Roman" w:hAnsi="Times New Roman" w:cs="Times New Roman"/>
          <w:bCs/>
        </w:rPr>
        <w:t xml:space="preserve">TOWNSHIP MUNICIPAL EMPLOYEES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A26A52">
        <w:rPr>
          <w:rFonts w:ascii="Times New Roman" w:eastAsia="Times New Roman" w:hAnsi="Times New Roman" w:cs="Times New Roman"/>
          <w:bCs/>
        </w:rPr>
        <w:t xml:space="preserve">ASSOCIATION, SUPERVISORS BARGAINING </w:t>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Pr>
          <w:rFonts w:ascii="Times New Roman" w:eastAsia="Times New Roman" w:hAnsi="Times New Roman" w:cs="Times New Roman"/>
          <w:bCs/>
        </w:rPr>
        <w:tab/>
      </w:r>
      <w:r w:rsidRPr="00A26A52">
        <w:rPr>
          <w:rFonts w:ascii="Times New Roman" w:eastAsia="Times New Roman" w:hAnsi="Times New Roman" w:cs="Times New Roman"/>
          <w:bCs/>
        </w:rPr>
        <w:t>UNIT</w:t>
      </w:r>
    </w:p>
    <w:p w14:paraId="6EB0F629" w14:textId="77777777" w:rsidR="00ED6A5E" w:rsidRDefault="00ED6A5E" w:rsidP="00ED6A5E">
      <w:pPr>
        <w:spacing w:after="0" w:line="240" w:lineRule="auto"/>
        <w:rPr>
          <w:rFonts w:ascii="Times New Roman" w:eastAsia="Times New Roman" w:hAnsi="Times New Roman" w:cs="Times New Roman"/>
          <w:bCs/>
        </w:rPr>
      </w:pPr>
    </w:p>
    <w:p w14:paraId="15E07071"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MOTION TO APPROVE: MR. PLATT</w:t>
      </w:r>
    </w:p>
    <w:p w14:paraId="5E46681B"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SECONDED: MS. NOCITO</w:t>
      </w:r>
    </w:p>
    <w:p w14:paraId="4E14B178"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AYES: ALL</w:t>
      </w:r>
    </w:p>
    <w:p w14:paraId="0AE92462"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r>
        <w:rPr>
          <w:rFonts w:ascii="Times New Roman" w:eastAsia="Calibri" w:hAnsi="Times New Roman" w:cs="Times New Roman"/>
        </w:rPr>
        <w:t>NAYS: NONE</w:t>
      </w:r>
    </w:p>
    <w:p w14:paraId="2D258AA3" w14:textId="77777777" w:rsidR="00ED6A5E" w:rsidRDefault="00ED6A5E" w:rsidP="00ED6A5E">
      <w:pPr>
        <w:widowControl w:val="0"/>
        <w:kinsoku w:val="0"/>
        <w:overflowPunct w:val="0"/>
        <w:autoSpaceDE w:val="0"/>
        <w:autoSpaceDN w:val="0"/>
        <w:adjustRightInd w:val="0"/>
        <w:spacing w:before="196" w:after="0" w:line="216" w:lineRule="auto"/>
        <w:rPr>
          <w:rFonts w:ascii="Times New Roman" w:eastAsia="Calibri" w:hAnsi="Times New Roman" w:cs="Times New Roman"/>
        </w:rPr>
      </w:pPr>
      <w:r>
        <w:rPr>
          <w:rFonts w:ascii="Times New Roman" w:eastAsia="Calibri" w:hAnsi="Times New Roman" w:cs="Times New Roman"/>
        </w:rPr>
        <w:t>RESOLUTION NO.</w:t>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r>
      <w:r>
        <w:rPr>
          <w:rFonts w:ascii="Times New Roman" w:eastAsia="Calibri" w:hAnsi="Times New Roman" w:cs="Times New Roman"/>
        </w:rPr>
        <w:tab/>
        <w:t>EXECUTIVE SESSION</w:t>
      </w:r>
    </w:p>
    <w:p w14:paraId="14444A30" w14:textId="77777777" w:rsidR="00ED6A5E" w:rsidRDefault="00ED6A5E" w:rsidP="00ED6A5E">
      <w:pPr>
        <w:widowControl w:val="0"/>
        <w:suppressAutoHyphens/>
        <w:autoSpaceDE w:val="0"/>
        <w:autoSpaceDN w:val="0"/>
        <w:adjustRightInd w:val="0"/>
        <w:spacing w:after="0" w:line="240" w:lineRule="atLeast"/>
        <w:rPr>
          <w:rFonts w:ascii="Times New Roman" w:eastAsia="Calibri" w:hAnsi="Times New Roman" w:cs="Times New Roman"/>
        </w:rPr>
      </w:pPr>
    </w:p>
    <w:p w14:paraId="1ADEC50B" w14:textId="77777777" w:rsidR="00ED6A5E" w:rsidRDefault="00ED6A5E" w:rsidP="00ED6A5E">
      <w:pPr>
        <w:tabs>
          <w:tab w:val="left" w:pos="0"/>
          <w:tab w:val="left" w:pos="720"/>
        </w:tabs>
        <w:suppressAutoHyphens/>
        <w:spacing w:after="0" w:line="240" w:lineRule="auto"/>
        <w:ind w:left="4320" w:hanging="4320"/>
        <w:rPr>
          <w:rFonts w:ascii="Times New Roman" w:eastAsia="Calibri" w:hAnsi="Times New Roman" w:cs="Times New Roman"/>
        </w:rPr>
      </w:pPr>
    </w:p>
    <w:p w14:paraId="6F39F3E9" w14:textId="77777777" w:rsidR="00ED6A5E" w:rsidRDefault="00ED6A5E" w:rsidP="00ED6A5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MINUTES FOR FEBRUARY 22, 2021</w:t>
      </w:r>
    </w:p>
    <w:p w14:paraId="1D4F2556" w14:textId="77777777" w:rsidR="00ED6A5E" w:rsidRDefault="00ED6A5E" w:rsidP="00ED6A5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TAX COLLECTOR’S REPORT FOR FEBRUARY 2021</w:t>
      </w:r>
    </w:p>
    <w:p w14:paraId="0058191B" w14:textId="77777777" w:rsidR="00ED6A5E" w:rsidRDefault="00ED6A5E" w:rsidP="00ED6A5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APPROVAL OF BILLS FOR MARCH 8, 2021</w:t>
      </w:r>
    </w:p>
    <w:p w14:paraId="4EC7D183" w14:textId="77777777" w:rsidR="00ED6A5E" w:rsidRDefault="00ED6A5E" w:rsidP="00ED6A5E">
      <w:pPr>
        <w:tabs>
          <w:tab w:val="left" w:pos="0"/>
          <w:tab w:val="left" w:pos="720"/>
        </w:tabs>
        <w:suppressAutoHyphens/>
        <w:spacing w:after="0" w:line="240" w:lineRule="auto"/>
        <w:ind w:left="4320" w:hanging="4320"/>
        <w:rPr>
          <w:rFonts w:ascii="Times New Roman" w:eastAsia="Calibri" w:hAnsi="Times New Roman" w:cs="Times New Roman"/>
        </w:rPr>
      </w:pPr>
    </w:p>
    <w:p w14:paraId="62BD6AFA" w14:textId="77777777" w:rsidR="00ED6A5E" w:rsidRDefault="00ED6A5E" w:rsidP="00ED6A5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MOTION TO APPROVE: MR. PLATT</w:t>
      </w:r>
    </w:p>
    <w:p w14:paraId="17BDDFA0" w14:textId="77777777" w:rsidR="00ED6A5E" w:rsidRDefault="00ED6A5E" w:rsidP="00ED6A5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MR. RAVITZ</w:t>
      </w:r>
    </w:p>
    <w:p w14:paraId="6A38B8B1" w14:textId="77777777" w:rsidR="00ED6A5E" w:rsidRDefault="00ED6A5E" w:rsidP="00ED6A5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AYES: ALL</w:t>
      </w:r>
    </w:p>
    <w:p w14:paraId="1D1247A7" w14:textId="77777777" w:rsidR="00ED6A5E" w:rsidRDefault="00ED6A5E" w:rsidP="00ED6A5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NAYS: NONE</w:t>
      </w:r>
    </w:p>
    <w:p w14:paraId="615393FA" w14:textId="77777777" w:rsidR="00ED6A5E" w:rsidRDefault="00ED6A5E" w:rsidP="00ED6A5E">
      <w:pPr>
        <w:tabs>
          <w:tab w:val="left" w:pos="0"/>
          <w:tab w:val="left" w:pos="720"/>
        </w:tabs>
        <w:suppressAutoHyphens/>
        <w:spacing w:after="0" w:line="240" w:lineRule="auto"/>
        <w:ind w:left="4320" w:hanging="4320"/>
        <w:rPr>
          <w:rFonts w:ascii="Times New Roman" w:eastAsia="Calibri" w:hAnsi="Times New Roman" w:cs="Times New Roman"/>
        </w:rPr>
      </w:pPr>
    </w:p>
    <w:p w14:paraId="5E60D481" w14:textId="77777777" w:rsidR="00ED6A5E" w:rsidRDefault="00ED6A5E" w:rsidP="00ED6A5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COMMITTEE</w:t>
      </w:r>
    </w:p>
    <w:p w14:paraId="43C54E47" w14:textId="77777777" w:rsidR="00ED6A5E" w:rsidRDefault="00ED6A5E" w:rsidP="00ED6A5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Ms. Nocito thanked the women of our community and especially those working during the pandemic. She thanked all of the hard-working women at town hall for all they do.</w:t>
      </w:r>
    </w:p>
    <w:p w14:paraId="0358C579" w14:textId="77777777" w:rsidR="00ED6A5E" w:rsidRDefault="00ED6A5E" w:rsidP="00ED6A5E">
      <w:pPr>
        <w:tabs>
          <w:tab w:val="left" w:pos="0"/>
          <w:tab w:val="left" w:pos="720"/>
        </w:tabs>
        <w:suppressAutoHyphens/>
        <w:spacing w:after="0" w:line="240" w:lineRule="auto"/>
        <w:rPr>
          <w:rFonts w:ascii="Times New Roman" w:eastAsia="Calibri" w:hAnsi="Times New Roman" w:cs="Times New Roman"/>
        </w:rPr>
      </w:pPr>
    </w:p>
    <w:p w14:paraId="7F9C77F6" w14:textId="77777777" w:rsidR="00ED6A5E" w:rsidRDefault="00ED6A5E" w:rsidP="00ED6A5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Mrs. Fetbroyt thanked Committeewoman Nocito for her mentoring and guidance through her first year on township committee. She also pointed out that disproportionally women have been more negatively affected by the pandemic in terms of losing their jobs and carrying the responsibility of taking care of their children while home schooling.</w:t>
      </w:r>
    </w:p>
    <w:p w14:paraId="30B323BC" w14:textId="77777777" w:rsidR="00ED6A5E" w:rsidRDefault="00ED6A5E" w:rsidP="00ED6A5E">
      <w:pPr>
        <w:tabs>
          <w:tab w:val="left" w:pos="0"/>
          <w:tab w:val="left" w:pos="720"/>
        </w:tabs>
        <w:suppressAutoHyphens/>
        <w:spacing w:after="0" w:line="240" w:lineRule="auto"/>
        <w:rPr>
          <w:rFonts w:ascii="Times New Roman" w:eastAsia="Calibri" w:hAnsi="Times New Roman" w:cs="Times New Roman"/>
        </w:rPr>
      </w:pPr>
    </w:p>
    <w:p w14:paraId="636EB771" w14:textId="77777777" w:rsidR="00ED6A5E" w:rsidRDefault="00ED6A5E" w:rsidP="00ED6A5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t>Ms. Nocito thanked Mr. Ravitz, Mr. Platt and Mayor Mignogna for their support. She also thanked the female police officers and first responders in Voorhees Township.</w:t>
      </w:r>
    </w:p>
    <w:p w14:paraId="29804338" w14:textId="77777777" w:rsidR="00ED6A5E" w:rsidRDefault="00ED6A5E" w:rsidP="00ED6A5E">
      <w:pPr>
        <w:tabs>
          <w:tab w:val="left" w:pos="0"/>
          <w:tab w:val="left" w:pos="720"/>
        </w:tabs>
        <w:suppressAutoHyphens/>
        <w:spacing w:after="0" w:line="240" w:lineRule="auto"/>
        <w:rPr>
          <w:rFonts w:ascii="Times New Roman" w:eastAsia="Calibri" w:hAnsi="Times New Roman" w:cs="Times New Roman"/>
        </w:rPr>
      </w:pPr>
    </w:p>
    <w:p w14:paraId="389F74AA" w14:textId="089C50C3" w:rsidR="00ED6A5E" w:rsidRDefault="00ED6A5E" w:rsidP="00ED6A5E">
      <w:pPr>
        <w:tabs>
          <w:tab w:val="left" w:pos="0"/>
          <w:tab w:val="left" w:pos="720"/>
        </w:tabs>
        <w:suppressAutoHyphens/>
        <w:spacing w:after="0" w:line="240" w:lineRule="auto"/>
        <w:rPr>
          <w:rFonts w:ascii="Times New Roman" w:eastAsia="Calibri" w:hAnsi="Times New Roman" w:cs="Times New Roman"/>
        </w:rPr>
      </w:pPr>
      <w:r>
        <w:rPr>
          <w:rFonts w:ascii="Times New Roman" w:eastAsia="Calibri" w:hAnsi="Times New Roman" w:cs="Times New Roman"/>
        </w:rPr>
        <w:lastRenderedPageBreak/>
        <w:t>Mayor Mignogna wished Matthew Shinkle, reporter for The Sun newspaper, good luck in his next endeavor.</w:t>
      </w:r>
    </w:p>
    <w:p w14:paraId="6FD2F80B" w14:textId="77777777" w:rsidR="00E50E05" w:rsidRDefault="00E50E05" w:rsidP="00ED6A5E">
      <w:pPr>
        <w:tabs>
          <w:tab w:val="left" w:pos="0"/>
          <w:tab w:val="left" w:pos="720"/>
        </w:tabs>
        <w:suppressAutoHyphens/>
        <w:spacing w:after="0" w:line="240" w:lineRule="auto"/>
        <w:rPr>
          <w:rFonts w:ascii="Times New Roman" w:eastAsia="Calibri" w:hAnsi="Times New Roman" w:cs="Times New Roman"/>
        </w:rPr>
      </w:pPr>
    </w:p>
    <w:p w14:paraId="584B75DF" w14:textId="77777777" w:rsidR="00ED6A5E" w:rsidRDefault="00ED6A5E" w:rsidP="00ED6A5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COMMENTS FROM THE PUBLIC - None</w:t>
      </w:r>
    </w:p>
    <w:p w14:paraId="61F5DD3A" w14:textId="77777777" w:rsidR="00ED6A5E" w:rsidRDefault="00ED6A5E" w:rsidP="00ED6A5E">
      <w:pPr>
        <w:tabs>
          <w:tab w:val="left" w:pos="0"/>
          <w:tab w:val="left" w:pos="720"/>
        </w:tabs>
        <w:suppressAutoHyphens/>
        <w:spacing w:after="0" w:line="240" w:lineRule="auto"/>
        <w:ind w:left="4320" w:hanging="4320"/>
        <w:rPr>
          <w:rFonts w:ascii="Times New Roman" w:eastAsia="Calibri" w:hAnsi="Times New Roman" w:cs="Times New Roman"/>
        </w:rPr>
      </w:pPr>
    </w:p>
    <w:p w14:paraId="3034E585" w14:textId="77777777" w:rsidR="00ED6A5E" w:rsidRDefault="00ED6A5E" w:rsidP="00ED6A5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 xml:space="preserve">MOTION TO CLOSE </w:t>
      </w:r>
      <w:r>
        <w:rPr>
          <w:rFonts w:ascii="Times New Roman" w:eastAsia="Calibri" w:hAnsi="Times New Roman" w:cs="Times New Roman"/>
        </w:rPr>
        <w:tab/>
      </w:r>
    </w:p>
    <w:p w14:paraId="7855E4EC" w14:textId="77777777" w:rsidR="00ED6A5E" w:rsidRDefault="00ED6A5E" w:rsidP="00ED6A5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PUBLIC COMMENT: MS. FETBROYT</w:t>
      </w:r>
      <w:r>
        <w:rPr>
          <w:rFonts w:ascii="Times New Roman" w:eastAsia="Calibri" w:hAnsi="Times New Roman" w:cs="Times New Roman"/>
        </w:rPr>
        <w:tab/>
        <w:t>AYES: ALL</w:t>
      </w:r>
    </w:p>
    <w:p w14:paraId="123C2820" w14:textId="77777777" w:rsidR="00ED6A5E" w:rsidRDefault="00ED6A5E" w:rsidP="00ED6A5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SECONDED: MR. PLATT</w:t>
      </w:r>
      <w:r>
        <w:rPr>
          <w:rFonts w:ascii="Times New Roman" w:eastAsia="Calibri" w:hAnsi="Times New Roman" w:cs="Times New Roman"/>
        </w:rPr>
        <w:tab/>
        <w:t>NAYS: NONE</w:t>
      </w:r>
    </w:p>
    <w:p w14:paraId="28DC06CE" w14:textId="77777777" w:rsidR="00ED6A5E" w:rsidRDefault="00ED6A5E" w:rsidP="00ED6A5E">
      <w:pPr>
        <w:tabs>
          <w:tab w:val="left" w:pos="0"/>
          <w:tab w:val="left" w:pos="720"/>
        </w:tabs>
        <w:suppressAutoHyphens/>
        <w:spacing w:after="0" w:line="240" w:lineRule="auto"/>
        <w:ind w:left="4320" w:hanging="4320"/>
        <w:rPr>
          <w:rFonts w:ascii="Times New Roman" w:eastAsia="Calibri" w:hAnsi="Times New Roman" w:cs="Times New Roman"/>
        </w:rPr>
      </w:pPr>
    </w:p>
    <w:p w14:paraId="1BFDC2A3" w14:textId="77777777" w:rsidR="00ED6A5E" w:rsidRDefault="00ED6A5E" w:rsidP="00ED6A5E">
      <w:pPr>
        <w:tabs>
          <w:tab w:val="left" w:pos="0"/>
          <w:tab w:val="left" w:pos="720"/>
        </w:tabs>
        <w:suppressAutoHyphens/>
        <w:spacing w:after="0" w:line="240" w:lineRule="auto"/>
        <w:ind w:left="4320" w:hanging="4320"/>
        <w:rPr>
          <w:rFonts w:ascii="Times New Roman" w:eastAsia="Calibri" w:hAnsi="Times New Roman" w:cs="Times New Roman"/>
        </w:rPr>
      </w:pPr>
      <w:r>
        <w:rPr>
          <w:rFonts w:ascii="Times New Roman" w:eastAsia="Calibri" w:hAnsi="Times New Roman" w:cs="Times New Roman"/>
        </w:rPr>
        <w:t>ADJOURNMENT</w:t>
      </w:r>
    </w:p>
    <w:p w14:paraId="1B68578F" w14:textId="081BB887" w:rsidR="00896940" w:rsidRPr="00822CB1" w:rsidRDefault="00896940">
      <w:pPr>
        <w:rPr>
          <w:rFonts w:ascii="Times New Roman" w:hAnsi="Times New Roman" w:cs="Times New Roman"/>
          <w:b/>
          <w:bCs/>
        </w:rPr>
      </w:pPr>
      <w:r w:rsidRPr="00822CB1">
        <w:rPr>
          <w:rFonts w:ascii="Times New Roman" w:hAnsi="Times New Roman" w:cs="Times New Roman"/>
          <w:b/>
          <w:bCs/>
        </w:rPr>
        <w:br w:type="page"/>
      </w:r>
    </w:p>
    <w:p w14:paraId="7CB03D5B" w14:textId="1F49A3B7" w:rsidR="00896940" w:rsidRDefault="00586B43">
      <w:pPr>
        <w:rPr>
          <w:rFonts w:ascii="Times New Roman" w:hAnsi="Times New Roman" w:cs="Times New Roman"/>
          <w:b/>
          <w:bCs/>
        </w:rPr>
      </w:pPr>
      <w:r w:rsidRPr="00586B43">
        <w:rPr>
          <w:rFonts w:ascii="Times New Roman" w:hAnsi="Times New Roman" w:cs="Times New Roman"/>
          <w:b/>
          <w:bCs/>
          <w:noProof/>
        </w:rPr>
        <w:lastRenderedPageBreak/>
        <w:drawing>
          <wp:inline distT="0" distB="0" distL="0" distR="0" wp14:anchorId="46842757" wp14:editId="2B91EA9F">
            <wp:extent cx="5943600" cy="108108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10810875"/>
                    </a:xfrm>
                    <a:prstGeom prst="rect">
                      <a:avLst/>
                    </a:prstGeom>
                    <a:noFill/>
                    <a:ln>
                      <a:noFill/>
                    </a:ln>
                  </pic:spPr>
                </pic:pic>
              </a:graphicData>
            </a:graphic>
          </wp:inline>
        </w:drawing>
      </w:r>
      <w:r w:rsidR="00896940">
        <w:rPr>
          <w:rFonts w:ascii="Times New Roman" w:hAnsi="Times New Roman" w:cs="Times New Roman"/>
          <w:b/>
          <w:bCs/>
        </w:rPr>
        <w:br w:type="page"/>
      </w:r>
    </w:p>
    <w:tbl>
      <w:tblPr>
        <w:tblW w:w="9160" w:type="dxa"/>
        <w:tblLook w:val="04A0" w:firstRow="1" w:lastRow="0" w:firstColumn="1" w:lastColumn="0" w:noHBand="0" w:noVBand="1"/>
      </w:tblPr>
      <w:tblGrid>
        <w:gridCol w:w="5163"/>
        <w:gridCol w:w="2385"/>
        <w:gridCol w:w="1566"/>
        <w:gridCol w:w="222"/>
      </w:tblGrid>
      <w:tr w:rsidR="00586B43" w:rsidRPr="00586B43" w14:paraId="2A5F281B" w14:textId="77777777" w:rsidTr="00586B43">
        <w:trPr>
          <w:trHeight w:val="540"/>
        </w:trPr>
        <w:tc>
          <w:tcPr>
            <w:tcW w:w="9160" w:type="dxa"/>
            <w:gridSpan w:val="4"/>
            <w:tcBorders>
              <w:top w:val="nil"/>
              <w:left w:val="nil"/>
              <w:bottom w:val="nil"/>
              <w:right w:val="nil"/>
            </w:tcBorders>
            <w:shd w:val="clear" w:color="auto" w:fill="auto"/>
            <w:noWrap/>
            <w:vAlign w:val="bottom"/>
            <w:hideMark/>
          </w:tcPr>
          <w:p w14:paraId="50E633D4" w14:textId="77777777" w:rsidR="00586B43" w:rsidRPr="00586B43" w:rsidRDefault="00586B43" w:rsidP="00586B43">
            <w:pPr>
              <w:spacing w:after="0" w:line="240" w:lineRule="auto"/>
              <w:jc w:val="center"/>
              <w:rPr>
                <w:rFonts w:ascii="Calibri" w:eastAsia="Times New Roman" w:hAnsi="Calibri" w:cs="Calibri"/>
                <w:b/>
                <w:bCs/>
                <w:color w:val="000000"/>
                <w:sz w:val="44"/>
                <w:szCs w:val="44"/>
                <w:u w:val="single"/>
              </w:rPr>
            </w:pPr>
            <w:r w:rsidRPr="00586B43">
              <w:rPr>
                <w:rFonts w:ascii="Calibri" w:eastAsia="Times New Roman" w:hAnsi="Calibri" w:cs="Calibri"/>
                <w:b/>
                <w:bCs/>
                <w:color w:val="000000"/>
                <w:sz w:val="44"/>
                <w:szCs w:val="44"/>
                <w:u w:val="single"/>
              </w:rPr>
              <w:lastRenderedPageBreak/>
              <w:t>VOORHEES TOWNSHIP</w:t>
            </w:r>
          </w:p>
        </w:tc>
      </w:tr>
      <w:tr w:rsidR="00586B43" w:rsidRPr="00586B43" w14:paraId="4B215D8B" w14:textId="77777777" w:rsidTr="00586B43">
        <w:trPr>
          <w:trHeight w:val="563"/>
        </w:trPr>
        <w:tc>
          <w:tcPr>
            <w:tcW w:w="9160" w:type="dxa"/>
            <w:gridSpan w:val="4"/>
            <w:tcBorders>
              <w:top w:val="nil"/>
              <w:left w:val="nil"/>
              <w:bottom w:val="nil"/>
              <w:right w:val="nil"/>
            </w:tcBorders>
            <w:shd w:val="clear" w:color="auto" w:fill="auto"/>
            <w:noWrap/>
            <w:vAlign w:val="bottom"/>
            <w:hideMark/>
          </w:tcPr>
          <w:p w14:paraId="1F92505A" w14:textId="77777777" w:rsidR="00586B43" w:rsidRPr="00586B43" w:rsidRDefault="00586B43" w:rsidP="00586B43">
            <w:pPr>
              <w:spacing w:after="0" w:line="240" w:lineRule="auto"/>
              <w:jc w:val="center"/>
              <w:rPr>
                <w:rFonts w:ascii="Calibri" w:eastAsia="Times New Roman" w:hAnsi="Calibri" w:cs="Calibri"/>
                <w:b/>
                <w:bCs/>
                <w:color w:val="000000"/>
                <w:sz w:val="40"/>
                <w:szCs w:val="40"/>
                <w:u w:val="single"/>
              </w:rPr>
            </w:pPr>
            <w:r w:rsidRPr="00586B43">
              <w:rPr>
                <w:rFonts w:ascii="Calibri" w:eastAsia="Times New Roman" w:hAnsi="Calibri" w:cs="Calibri"/>
                <w:b/>
                <w:bCs/>
                <w:color w:val="000000"/>
                <w:sz w:val="40"/>
                <w:szCs w:val="40"/>
                <w:u w:val="single"/>
              </w:rPr>
              <w:t>VITAL STATISTICS</w:t>
            </w:r>
          </w:p>
        </w:tc>
      </w:tr>
      <w:tr w:rsidR="00586B43" w:rsidRPr="00586B43" w14:paraId="7CC3210F" w14:textId="77777777" w:rsidTr="00586B43">
        <w:trPr>
          <w:trHeight w:val="300"/>
        </w:trPr>
        <w:tc>
          <w:tcPr>
            <w:tcW w:w="5163" w:type="dxa"/>
            <w:tcBorders>
              <w:top w:val="nil"/>
              <w:left w:val="nil"/>
              <w:bottom w:val="nil"/>
              <w:right w:val="nil"/>
            </w:tcBorders>
            <w:shd w:val="clear" w:color="auto" w:fill="auto"/>
            <w:noWrap/>
            <w:vAlign w:val="bottom"/>
            <w:hideMark/>
          </w:tcPr>
          <w:p w14:paraId="5A0E76F6" w14:textId="77777777" w:rsidR="00586B43" w:rsidRPr="00586B43" w:rsidRDefault="00586B43" w:rsidP="00586B43">
            <w:pPr>
              <w:spacing w:after="0" w:line="240" w:lineRule="auto"/>
              <w:jc w:val="center"/>
              <w:rPr>
                <w:rFonts w:ascii="Calibri" w:eastAsia="Times New Roman" w:hAnsi="Calibri" w:cs="Calibri"/>
                <w:b/>
                <w:bCs/>
                <w:color w:val="000000"/>
                <w:sz w:val="40"/>
                <w:szCs w:val="40"/>
                <w:u w:val="single"/>
              </w:rPr>
            </w:pPr>
          </w:p>
        </w:tc>
        <w:tc>
          <w:tcPr>
            <w:tcW w:w="2385" w:type="dxa"/>
            <w:tcBorders>
              <w:top w:val="nil"/>
              <w:left w:val="nil"/>
              <w:bottom w:val="nil"/>
              <w:right w:val="nil"/>
            </w:tcBorders>
            <w:shd w:val="clear" w:color="auto" w:fill="auto"/>
            <w:noWrap/>
            <w:vAlign w:val="bottom"/>
            <w:hideMark/>
          </w:tcPr>
          <w:p w14:paraId="77F6908F"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1566" w:type="dxa"/>
            <w:tcBorders>
              <w:top w:val="nil"/>
              <w:left w:val="nil"/>
              <w:bottom w:val="nil"/>
              <w:right w:val="nil"/>
            </w:tcBorders>
            <w:shd w:val="clear" w:color="auto" w:fill="auto"/>
            <w:noWrap/>
            <w:vAlign w:val="bottom"/>
            <w:hideMark/>
          </w:tcPr>
          <w:p w14:paraId="4914ABF2"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46" w:type="dxa"/>
            <w:tcBorders>
              <w:top w:val="nil"/>
              <w:left w:val="nil"/>
              <w:bottom w:val="nil"/>
              <w:right w:val="nil"/>
            </w:tcBorders>
            <w:shd w:val="clear" w:color="auto" w:fill="auto"/>
            <w:noWrap/>
            <w:vAlign w:val="bottom"/>
            <w:hideMark/>
          </w:tcPr>
          <w:p w14:paraId="39152F44" w14:textId="77777777" w:rsidR="00586B43" w:rsidRPr="00586B43" w:rsidRDefault="00586B43" w:rsidP="00586B43">
            <w:pPr>
              <w:spacing w:after="0" w:line="240" w:lineRule="auto"/>
              <w:rPr>
                <w:rFonts w:ascii="Times New Roman" w:eastAsia="Times New Roman" w:hAnsi="Times New Roman" w:cs="Times New Roman"/>
                <w:sz w:val="20"/>
                <w:szCs w:val="20"/>
              </w:rPr>
            </w:pPr>
          </w:p>
        </w:tc>
      </w:tr>
      <w:tr w:rsidR="00586B43" w:rsidRPr="00586B43" w14:paraId="5878CEF2" w14:textId="77777777" w:rsidTr="00586B43">
        <w:trPr>
          <w:trHeight w:val="383"/>
        </w:trPr>
        <w:tc>
          <w:tcPr>
            <w:tcW w:w="9160" w:type="dxa"/>
            <w:gridSpan w:val="4"/>
            <w:tcBorders>
              <w:top w:val="nil"/>
              <w:left w:val="nil"/>
              <w:bottom w:val="nil"/>
              <w:right w:val="nil"/>
            </w:tcBorders>
            <w:shd w:val="clear" w:color="auto" w:fill="auto"/>
            <w:noWrap/>
            <w:vAlign w:val="bottom"/>
            <w:hideMark/>
          </w:tcPr>
          <w:p w14:paraId="64D84916" w14:textId="77777777" w:rsidR="00586B43" w:rsidRPr="00586B43" w:rsidRDefault="00586B43" w:rsidP="00586B43">
            <w:pPr>
              <w:spacing w:after="0" w:line="240" w:lineRule="auto"/>
              <w:jc w:val="center"/>
              <w:rPr>
                <w:rFonts w:ascii="Calibri" w:eastAsia="Times New Roman" w:hAnsi="Calibri" w:cs="Calibri"/>
                <w:b/>
                <w:bCs/>
                <w:color w:val="000000"/>
                <w:sz w:val="28"/>
                <w:szCs w:val="28"/>
              </w:rPr>
            </w:pPr>
            <w:r w:rsidRPr="00586B43">
              <w:rPr>
                <w:rFonts w:ascii="Calibri" w:eastAsia="Times New Roman" w:hAnsi="Calibri" w:cs="Calibri"/>
                <w:b/>
                <w:bCs/>
                <w:color w:val="000000"/>
                <w:sz w:val="28"/>
                <w:szCs w:val="28"/>
              </w:rPr>
              <w:t>TO THE MAYOR AND TOWNSHIP COMMITTEE</w:t>
            </w:r>
          </w:p>
        </w:tc>
      </w:tr>
      <w:tr w:rsidR="00586B43" w:rsidRPr="00586B43" w14:paraId="21304E6A" w14:textId="77777777" w:rsidTr="00586B43">
        <w:trPr>
          <w:trHeight w:val="375"/>
        </w:trPr>
        <w:tc>
          <w:tcPr>
            <w:tcW w:w="9160" w:type="dxa"/>
            <w:gridSpan w:val="4"/>
            <w:tcBorders>
              <w:top w:val="nil"/>
              <w:left w:val="nil"/>
              <w:bottom w:val="nil"/>
              <w:right w:val="nil"/>
            </w:tcBorders>
            <w:shd w:val="clear" w:color="auto" w:fill="auto"/>
            <w:noWrap/>
            <w:vAlign w:val="bottom"/>
            <w:hideMark/>
          </w:tcPr>
          <w:p w14:paraId="2DA800B8" w14:textId="77777777" w:rsidR="00586B43" w:rsidRPr="00586B43" w:rsidRDefault="00586B43" w:rsidP="00586B43">
            <w:pPr>
              <w:spacing w:after="0" w:line="240" w:lineRule="auto"/>
              <w:jc w:val="center"/>
              <w:rPr>
                <w:rFonts w:ascii="Calibri" w:eastAsia="Times New Roman" w:hAnsi="Calibri" w:cs="Calibri"/>
                <w:b/>
                <w:bCs/>
                <w:color w:val="000000"/>
                <w:sz w:val="28"/>
                <w:szCs w:val="28"/>
              </w:rPr>
            </w:pPr>
            <w:r w:rsidRPr="00586B43">
              <w:rPr>
                <w:rFonts w:ascii="Calibri" w:eastAsia="Times New Roman" w:hAnsi="Calibri" w:cs="Calibri"/>
                <w:b/>
                <w:bCs/>
                <w:color w:val="000000"/>
                <w:sz w:val="28"/>
                <w:szCs w:val="28"/>
              </w:rPr>
              <w:t xml:space="preserve">REGISTRAR'S REPORT FOR THE MONTH OF </w:t>
            </w:r>
            <w:r w:rsidRPr="00586B43">
              <w:rPr>
                <w:rFonts w:ascii="Calibri" w:eastAsia="Times New Roman" w:hAnsi="Calibri" w:cs="Calibri"/>
                <w:b/>
                <w:bCs/>
                <w:color w:val="000000"/>
                <w:sz w:val="28"/>
                <w:szCs w:val="28"/>
                <w:u w:val="single"/>
              </w:rPr>
              <w:t>FEBRUARY 2021</w:t>
            </w:r>
          </w:p>
        </w:tc>
      </w:tr>
      <w:tr w:rsidR="00586B43" w:rsidRPr="00586B43" w14:paraId="339180D1" w14:textId="77777777" w:rsidTr="00586B43">
        <w:trPr>
          <w:trHeight w:val="300"/>
        </w:trPr>
        <w:tc>
          <w:tcPr>
            <w:tcW w:w="5163" w:type="dxa"/>
            <w:tcBorders>
              <w:top w:val="nil"/>
              <w:left w:val="nil"/>
              <w:bottom w:val="nil"/>
              <w:right w:val="nil"/>
            </w:tcBorders>
            <w:shd w:val="clear" w:color="auto" w:fill="auto"/>
            <w:noWrap/>
            <w:vAlign w:val="bottom"/>
            <w:hideMark/>
          </w:tcPr>
          <w:p w14:paraId="553CFB7E" w14:textId="77777777" w:rsidR="00586B43" w:rsidRPr="00586B43" w:rsidRDefault="00586B43" w:rsidP="00586B43">
            <w:pPr>
              <w:spacing w:after="0" w:line="240" w:lineRule="auto"/>
              <w:jc w:val="center"/>
              <w:rPr>
                <w:rFonts w:ascii="Calibri" w:eastAsia="Times New Roman" w:hAnsi="Calibri" w:cs="Calibri"/>
                <w:b/>
                <w:bCs/>
                <w:color w:val="000000"/>
                <w:sz w:val="28"/>
                <w:szCs w:val="28"/>
              </w:rPr>
            </w:pPr>
          </w:p>
        </w:tc>
        <w:tc>
          <w:tcPr>
            <w:tcW w:w="2385" w:type="dxa"/>
            <w:tcBorders>
              <w:top w:val="nil"/>
              <w:left w:val="nil"/>
              <w:bottom w:val="nil"/>
              <w:right w:val="nil"/>
            </w:tcBorders>
            <w:shd w:val="clear" w:color="auto" w:fill="auto"/>
            <w:noWrap/>
            <w:vAlign w:val="bottom"/>
            <w:hideMark/>
          </w:tcPr>
          <w:p w14:paraId="1F88F973"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1566" w:type="dxa"/>
            <w:tcBorders>
              <w:top w:val="nil"/>
              <w:left w:val="nil"/>
              <w:bottom w:val="nil"/>
              <w:right w:val="nil"/>
            </w:tcBorders>
            <w:shd w:val="clear" w:color="auto" w:fill="auto"/>
            <w:noWrap/>
            <w:vAlign w:val="bottom"/>
            <w:hideMark/>
          </w:tcPr>
          <w:p w14:paraId="64D68119"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46" w:type="dxa"/>
            <w:tcBorders>
              <w:top w:val="nil"/>
              <w:left w:val="nil"/>
              <w:bottom w:val="nil"/>
              <w:right w:val="nil"/>
            </w:tcBorders>
            <w:shd w:val="clear" w:color="auto" w:fill="auto"/>
            <w:noWrap/>
            <w:vAlign w:val="bottom"/>
            <w:hideMark/>
          </w:tcPr>
          <w:p w14:paraId="1423917F" w14:textId="77777777" w:rsidR="00586B43" w:rsidRPr="00586B43" w:rsidRDefault="00586B43" w:rsidP="00586B43">
            <w:pPr>
              <w:spacing w:after="0" w:line="240" w:lineRule="auto"/>
              <w:rPr>
                <w:rFonts w:ascii="Times New Roman" w:eastAsia="Times New Roman" w:hAnsi="Times New Roman" w:cs="Times New Roman"/>
                <w:sz w:val="20"/>
                <w:szCs w:val="20"/>
              </w:rPr>
            </w:pPr>
          </w:p>
        </w:tc>
      </w:tr>
      <w:tr w:rsidR="00586B43" w:rsidRPr="00586B43" w14:paraId="348C6501" w14:textId="77777777" w:rsidTr="00586B43">
        <w:trPr>
          <w:trHeight w:val="285"/>
        </w:trPr>
        <w:tc>
          <w:tcPr>
            <w:tcW w:w="5163" w:type="dxa"/>
            <w:tcBorders>
              <w:top w:val="nil"/>
              <w:left w:val="nil"/>
              <w:bottom w:val="nil"/>
              <w:right w:val="nil"/>
            </w:tcBorders>
            <w:shd w:val="clear" w:color="auto" w:fill="auto"/>
            <w:noWrap/>
            <w:vAlign w:val="bottom"/>
            <w:hideMark/>
          </w:tcPr>
          <w:p w14:paraId="700796EF"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2385" w:type="dxa"/>
            <w:tcBorders>
              <w:top w:val="nil"/>
              <w:left w:val="nil"/>
              <w:bottom w:val="nil"/>
              <w:right w:val="nil"/>
            </w:tcBorders>
            <w:shd w:val="clear" w:color="auto" w:fill="auto"/>
            <w:noWrap/>
            <w:vAlign w:val="bottom"/>
            <w:hideMark/>
          </w:tcPr>
          <w:p w14:paraId="6E3633D3" w14:textId="77777777" w:rsidR="00586B43" w:rsidRPr="00586B43" w:rsidRDefault="00586B43" w:rsidP="00586B43">
            <w:pPr>
              <w:spacing w:after="0" w:line="240" w:lineRule="auto"/>
              <w:jc w:val="center"/>
              <w:rPr>
                <w:rFonts w:ascii="Calibri" w:eastAsia="Times New Roman" w:hAnsi="Calibri" w:cs="Calibri"/>
                <w:b/>
                <w:bCs/>
                <w:color w:val="000000"/>
                <w:u w:val="single"/>
              </w:rPr>
            </w:pPr>
            <w:r w:rsidRPr="00586B43">
              <w:rPr>
                <w:rFonts w:ascii="Calibri" w:eastAsia="Times New Roman" w:hAnsi="Calibri" w:cs="Calibri"/>
                <w:b/>
                <w:bCs/>
                <w:color w:val="000000"/>
                <w:u w:val="single"/>
              </w:rPr>
              <w:t>Total Recorded</w:t>
            </w:r>
          </w:p>
        </w:tc>
        <w:tc>
          <w:tcPr>
            <w:tcW w:w="1566" w:type="dxa"/>
            <w:tcBorders>
              <w:top w:val="nil"/>
              <w:left w:val="nil"/>
              <w:bottom w:val="nil"/>
              <w:right w:val="nil"/>
            </w:tcBorders>
            <w:shd w:val="clear" w:color="auto" w:fill="auto"/>
            <w:noWrap/>
            <w:vAlign w:val="bottom"/>
            <w:hideMark/>
          </w:tcPr>
          <w:p w14:paraId="306F2029" w14:textId="77777777" w:rsidR="00586B43" w:rsidRPr="00586B43" w:rsidRDefault="00586B43" w:rsidP="00586B43">
            <w:pPr>
              <w:spacing w:after="0" w:line="240" w:lineRule="auto"/>
              <w:jc w:val="center"/>
              <w:rPr>
                <w:rFonts w:ascii="Calibri" w:eastAsia="Times New Roman" w:hAnsi="Calibri" w:cs="Calibri"/>
                <w:b/>
                <w:bCs/>
                <w:color w:val="000000"/>
                <w:u w:val="single"/>
              </w:rPr>
            </w:pPr>
          </w:p>
        </w:tc>
        <w:tc>
          <w:tcPr>
            <w:tcW w:w="46" w:type="dxa"/>
            <w:tcBorders>
              <w:top w:val="nil"/>
              <w:left w:val="nil"/>
              <w:bottom w:val="nil"/>
              <w:right w:val="nil"/>
            </w:tcBorders>
            <w:shd w:val="clear" w:color="auto" w:fill="auto"/>
            <w:noWrap/>
            <w:vAlign w:val="bottom"/>
            <w:hideMark/>
          </w:tcPr>
          <w:p w14:paraId="32319E23" w14:textId="77777777" w:rsidR="00586B43" w:rsidRPr="00586B43" w:rsidRDefault="00586B43" w:rsidP="00586B43">
            <w:pPr>
              <w:spacing w:after="0" w:line="240" w:lineRule="auto"/>
              <w:rPr>
                <w:rFonts w:ascii="Times New Roman" w:eastAsia="Times New Roman" w:hAnsi="Times New Roman" w:cs="Times New Roman"/>
                <w:sz w:val="20"/>
                <w:szCs w:val="20"/>
              </w:rPr>
            </w:pPr>
          </w:p>
        </w:tc>
      </w:tr>
      <w:tr w:rsidR="00586B43" w:rsidRPr="00586B43" w14:paraId="52AA475E" w14:textId="77777777" w:rsidTr="00586B43">
        <w:trPr>
          <w:trHeight w:val="285"/>
        </w:trPr>
        <w:tc>
          <w:tcPr>
            <w:tcW w:w="5163" w:type="dxa"/>
            <w:tcBorders>
              <w:top w:val="nil"/>
              <w:left w:val="nil"/>
              <w:bottom w:val="nil"/>
              <w:right w:val="nil"/>
            </w:tcBorders>
            <w:shd w:val="clear" w:color="auto" w:fill="auto"/>
            <w:noWrap/>
            <w:vAlign w:val="bottom"/>
            <w:hideMark/>
          </w:tcPr>
          <w:p w14:paraId="090BAB5D" w14:textId="77777777" w:rsidR="00586B43" w:rsidRPr="00586B43" w:rsidRDefault="00586B43" w:rsidP="00586B43">
            <w:pPr>
              <w:spacing w:after="0" w:line="240" w:lineRule="auto"/>
              <w:rPr>
                <w:rFonts w:ascii="Calibri" w:eastAsia="Times New Roman" w:hAnsi="Calibri" w:cs="Calibri"/>
                <w:color w:val="000000"/>
              </w:rPr>
            </w:pPr>
            <w:r w:rsidRPr="00586B43">
              <w:rPr>
                <w:rFonts w:ascii="Calibri" w:eastAsia="Times New Roman" w:hAnsi="Calibri" w:cs="Calibri"/>
                <w:color w:val="000000"/>
              </w:rPr>
              <w:t>Recorded Births</w:t>
            </w:r>
          </w:p>
        </w:tc>
        <w:tc>
          <w:tcPr>
            <w:tcW w:w="2385" w:type="dxa"/>
            <w:tcBorders>
              <w:top w:val="nil"/>
              <w:left w:val="nil"/>
              <w:bottom w:val="nil"/>
              <w:right w:val="nil"/>
            </w:tcBorders>
            <w:shd w:val="clear" w:color="auto" w:fill="auto"/>
            <w:noWrap/>
            <w:vAlign w:val="bottom"/>
            <w:hideMark/>
          </w:tcPr>
          <w:p w14:paraId="1FB9B3A7"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519</w:t>
            </w:r>
          </w:p>
        </w:tc>
        <w:tc>
          <w:tcPr>
            <w:tcW w:w="1566" w:type="dxa"/>
            <w:tcBorders>
              <w:top w:val="nil"/>
              <w:left w:val="nil"/>
              <w:bottom w:val="nil"/>
              <w:right w:val="nil"/>
            </w:tcBorders>
            <w:shd w:val="clear" w:color="auto" w:fill="auto"/>
            <w:noWrap/>
            <w:vAlign w:val="bottom"/>
            <w:hideMark/>
          </w:tcPr>
          <w:p w14:paraId="322DCF3B" w14:textId="77777777" w:rsidR="00586B43" w:rsidRPr="00586B43" w:rsidRDefault="00586B43" w:rsidP="00586B43">
            <w:pPr>
              <w:spacing w:after="0" w:line="240" w:lineRule="auto"/>
              <w:jc w:val="center"/>
              <w:rPr>
                <w:rFonts w:ascii="Calibri" w:eastAsia="Times New Roman" w:hAnsi="Calibri" w:cs="Calibri"/>
                <w:color w:val="000000"/>
              </w:rPr>
            </w:pPr>
          </w:p>
        </w:tc>
        <w:tc>
          <w:tcPr>
            <w:tcW w:w="46" w:type="dxa"/>
            <w:tcBorders>
              <w:top w:val="nil"/>
              <w:left w:val="nil"/>
              <w:bottom w:val="nil"/>
              <w:right w:val="nil"/>
            </w:tcBorders>
            <w:shd w:val="clear" w:color="auto" w:fill="auto"/>
            <w:noWrap/>
            <w:vAlign w:val="bottom"/>
            <w:hideMark/>
          </w:tcPr>
          <w:p w14:paraId="2273E1CD" w14:textId="77777777" w:rsidR="00586B43" w:rsidRPr="00586B43" w:rsidRDefault="00586B43" w:rsidP="00586B43">
            <w:pPr>
              <w:spacing w:after="0" w:line="240" w:lineRule="auto"/>
              <w:rPr>
                <w:rFonts w:ascii="Times New Roman" w:eastAsia="Times New Roman" w:hAnsi="Times New Roman" w:cs="Times New Roman"/>
                <w:sz w:val="20"/>
                <w:szCs w:val="20"/>
              </w:rPr>
            </w:pPr>
          </w:p>
        </w:tc>
      </w:tr>
      <w:tr w:rsidR="00586B43" w:rsidRPr="00586B43" w14:paraId="354E6DFC" w14:textId="77777777" w:rsidTr="00586B43">
        <w:trPr>
          <w:trHeight w:val="285"/>
        </w:trPr>
        <w:tc>
          <w:tcPr>
            <w:tcW w:w="5163" w:type="dxa"/>
            <w:tcBorders>
              <w:top w:val="nil"/>
              <w:left w:val="nil"/>
              <w:bottom w:val="nil"/>
              <w:right w:val="nil"/>
            </w:tcBorders>
            <w:shd w:val="clear" w:color="auto" w:fill="auto"/>
            <w:noWrap/>
            <w:vAlign w:val="bottom"/>
            <w:hideMark/>
          </w:tcPr>
          <w:p w14:paraId="6980CF71" w14:textId="77777777" w:rsidR="00586B43" w:rsidRPr="00586B43" w:rsidRDefault="00586B43" w:rsidP="00586B43">
            <w:pPr>
              <w:spacing w:after="0" w:line="240" w:lineRule="auto"/>
              <w:rPr>
                <w:rFonts w:ascii="Calibri" w:eastAsia="Times New Roman" w:hAnsi="Calibri" w:cs="Calibri"/>
                <w:color w:val="000000"/>
              </w:rPr>
            </w:pPr>
            <w:r w:rsidRPr="00586B43">
              <w:rPr>
                <w:rFonts w:ascii="Calibri" w:eastAsia="Times New Roman" w:hAnsi="Calibri" w:cs="Calibri"/>
                <w:color w:val="000000"/>
              </w:rPr>
              <w:t>Recorded Deaths</w:t>
            </w:r>
          </w:p>
        </w:tc>
        <w:tc>
          <w:tcPr>
            <w:tcW w:w="2385" w:type="dxa"/>
            <w:tcBorders>
              <w:top w:val="nil"/>
              <w:left w:val="nil"/>
              <w:bottom w:val="nil"/>
              <w:right w:val="nil"/>
            </w:tcBorders>
            <w:shd w:val="clear" w:color="auto" w:fill="auto"/>
            <w:noWrap/>
            <w:vAlign w:val="bottom"/>
            <w:hideMark/>
          </w:tcPr>
          <w:p w14:paraId="0DA30A48"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123</w:t>
            </w:r>
          </w:p>
        </w:tc>
        <w:tc>
          <w:tcPr>
            <w:tcW w:w="1566" w:type="dxa"/>
            <w:tcBorders>
              <w:top w:val="nil"/>
              <w:left w:val="nil"/>
              <w:bottom w:val="nil"/>
              <w:right w:val="nil"/>
            </w:tcBorders>
            <w:shd w:val="clear" w:color="auto" w:fill="auto"/>
            <w:noWrap/>
            <w:vAlign w:val="bottom"/>
            <w:hideMark/>
          </w:tcPr>
          <w:p w14:paraId="42CE12AB" w14:textId="77777777" w:rsidR="00586B43" w:rsidRPr="00586B43" w:rsidRDefault="00586B43" w:rsidP="00586B43">
            <w:pPr>
              <w:spacing w:after="0" w:line="240" w:lineRule="auto"/>
              <w:jc w:val="center"/>
              <w:rPr>
                <w:rFonts w:ascii="Calibri" w:eastAsia="Times New Roman" w:hAnsi="Calibri" w:cs="Calibri"/>
                <w:color w:val="000000"/>
              </w:rPr>
            </w:pPr>
          </w:p>
        </w:tc>
        <w:tc>
          <w:tcPr>
            <w:tcW w:w="46" w:type="dxa"/>
            <w:tcBorders>
              <w:top w:val="nil"/>
              <w:left w:val="nil"/>
              <w:bottom w:val="nil"/>
              <w:right w:val="nil"/>
            </w:tcBorders>
            <w:shd w:val="clear" w:color="auto" w:fill="auto"/>
            <w:noWrap/>
            <w:vAlign w:val="bottom"/>
            <w:hideMark/>
          </w:tcPr>
          <w:p w14:paraId="76AF11E5" w14:textId="77777777" w:rsidR="00586B43" w:rsidRPr="00586B43" w:rsidRDefault="00586B43" w:rsidP="00586B43">
            <w:pPr>
              <w:spacing w:after="0" w:line="240" w:lineRule="auto"/>
              <w:rPr>
                <w:rFonts w:ascii="Times New Roman" w:eastAsia="Times New Roman" w:hAnsi="Times New Roman" w:cs="Times New Roman"/>
                <w:sz w:val="20"/>
                <w:szCs w:val="20"/>
              </w:rPr>
            </w:pPr>
          </w:p>
        </w:tc>
      </w:tr>
      <w:tr w:rsidR="00586B43" w:rsidRPr="00586B43" w14:paraId="7A03E7FF" w14:textId="77777777" w:rsidTr="00586B43">
        <w:trPr>
          <w:trHeight w:val="285"/>
        </w:trPr>
        <w:tc>
          <w:tcPr>
            <w:tcW w:w="5163" w:type="dxa"/>
            <w:tcBorders>
              <w:top w:val="nil"/>
              <w:left w:val="nil"/>
              <w:bottom w:val="nil"/>
              <w:right w:val="nil"/>
            </w:tcBorders>
            <w:shd w:val="clear" w:color="auto" w:fill="auto"/>
            <w:noWrap/>
            <w:vAlign w:val="bottom"/>
            <w:hideMark/>
          </w:tcPr>
          <w:p w14:paraId="1CDE36B0" w14:textId="77777777" w:rsidR="00586B43" w:rsidRPr="00586B43" w:rsidRDefault="00586B43" w:rsidP="00586B43">
            <w:pPr>
              <w:spacing w:after="0" w:line="240" w:lineRule="auto"/>
              <w:rPr>
                <w:rFonts w:ascii="Calibri" w:eastAsia="Times New Roman" w:hAnsi="Calibri" w:cs="Calibri"/>
                <w:color w:val="000000"/>
              </w:rPr>
            </w:pPr>
            <w:r w:rsidRPr="00586B43">
              <w:rPr>
                <w:rFonts w:ascii="Calibri" w:eastAsia="Times New Roman" w:hAnsi="Calibri" w:cs="Calibri"/>
                <w:color w:val="000000"/>
              </w:rPr>
              <w:t>Recorded Marriages</w:t>
            </w:r>
          </w:p>
        </w:tc>
        <w:tc>
          <w:tcPr>
            <w:tcW w:w="2385" w:type="dxa"/>
            <w:tcBorders>
              <w:top w:val="nil"/>
              <w:left w:val="nil"/>
              <w:bottom w:val="nil"/>
              <w:right w:val="nil"/>
            </w:tcBorders>
            <w:shd w:val="clear" w:color="auto" w:fill="auto"/>
            <w:noWrap/>
            <w:vAlign w:val="bottom"/>
            <w:hideMark/>
          </w:tcPr>
          <w:p w14:paraId="13E4C51F"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2</w:t>
            </w:r>
          </w:p>
        </w:tc>
        <w:tc>
          <w:tcPr>
            <w:tcW w:w="1566" w:type="dxa"/>
            <w:tcBorders>
              <w:top w:val="nil"/>
              <w:left w:val="nil"/>
              <w:bottom w:val="nil"/>
              <w:right w:val="nil"/>
            </w:tcBorders>
            <w:shd w:val="clear" w:color="auto" w:fill="auto"/>
            <w:noWrap/>
            <w:vAlign w:val="bottom"/>
            <w:hideMark/>
          </w:tcPr>
          <w:p w14:paraId="4A6AFF2B" w14:textId="77777777" w:rsidR="00586B43" w:rsidRPr="00586B43" w:rsidRDefault="00586B43" w:rsidP="00586B43">
            <w:pPr>
              <w:spacing w:after="0" w:line="240" w:lineRule="auto"/>
              <w:jc w:val="center"/>
              <w:rPr>
                <w:rFonts w:ascii="Calibri" w:eastAsia="Times New Roman" w:hAnsi="Calibri" w:cs="Calibri"/>
                <w:color w:val="000000"/>
              </w:rPr>
            </w:pPr>
          </w:p>
        </w:tc>
        <w:tc>
          <w:tcPr>
            <w:tcW w:w="46" w:type="dxa"/>
            <w:tcBorders>
              <w:top w:val="nil"/>
              <w:left w:val="nil"/>
              <w:bottom w:val="nil"/>
              <w:right w:val="nil"/>
            </w:tcBorders>
            <w:shd w:val="clear" w:color="auto" w:fill="auto"/>
            <w:noWrap/>
            <w:vAlign w:val="bottom"/>
            <w:hideMark/>
          </w:tcPr>
          <w:p w14:paraId="05CBE459" w14:textId="77777777" w:rsidR="00586B43" w:rsidRPr="00586B43" w:rsidRDefault="00586B43" w:rsidP="00586B43">
            <w:pPr>
              <w:spacing w:after="0" w:line="240" w:lineRule="auto"/>
              <w:rPr>
                <w:rFonts w:ascii="Times New Roman" w:eastAsia="Times New Roman" w:hAnsi="Times New Roman" w:cs="Times New Roman"/>
                <w:sz w:val="20"/>
                <w:szCs w:val="20"/>
              </w:rPr>
            </w:pPr>
          </w:p>
        </w:tc>
      </w:tr>
      <w:tr w:rsidR="00586B43" w:rsidRPr="00586B43" w14:paraId="7BE4F59E" w14:textId="77777777" w:rsidTr="00586B43">
        <w:trPr>
          <w:trHeight w:val="285"/>
        </w:trPr>
        <w:tc>
          <w:tcPr>
            <w:tcW w:w="5163" w:type="dxa"/>
            <w:tcBorders>
              <w:top w:val="nil"/>
              <w:left w:val="nil"/>
              <w:bottom w:val="nil"/>
              <w:right w:val="nil"/>
            </w:tcBorders>
            <w:shd w:val="clear" w:color="auto" w:fill="auto"/>
            <w:noWrap/>
            <w:vAlign w:val="bottom"/>
            <w:hideMark/>
          </w:tcPr>
          <w:p w14:paraId="02E80E49" w14:textId="77777777" w:rsidR="00586B43" w:rsidRPr="00586B43" w:rsidRDefault="00586B43" w:rsidP="00586B43">
            <w:pPr>
              <w:spacing w:after="0" w:line="240" w:lineRule="auto"/>
              <w:rPr>
                <w:rFonts w:ascii="Calibri" w:eastAsia="Times New Roman" w:hAnsi="Calibri" w:cs="Calibri"/>
                <w:color w:val="000000"/>
              </w:rPr>
            </w:pPr>
            <w:r w:rsidRPr="00586B43">
              <w:rPr>
                <w:rFonts w:ascii="Calibri" w:eastAsia="Times New Roman" w:hAnsi="Calibri" w:cs="Calibri"/>
                <w:color w:val="000000"/>
              </w:rPr>
              <w:t>Recorded Civil Unions</w:t>
            </w:r>
          </w:p>
        </w:tc>
        <w:tc>
          <w:tcPr>
            <w:tcW w:w="2385" w:type="dxa"/>
            <w:tcBorders>
              <w:top w:val="nil"/>
              <w:left w:val="nil"/>
              <w:bottom w:val="nil"/>
              <w:right w:val="nil"/>
            </w:tcBorders>
            <w:shd w:val="clear" w:color="auto" w:fill="auto"/>
            <w:noWrap/>
            <w:vAlign w:val="bottom"/>
            <w:hideMark/>
          </w:tcPr>
          <w:p w14:paraId="1B78C8AF"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0</w:t>
            </w:r>
          </w:p>
        </w:tc>
        <w:tc>
          <w:tcPr>
            <w:tcW w:w="1566" w:type="dxa"/>
            <w:tcBorders>
              <w:top w:val="nil"/>
              <w:left w:val="nil"/>
              <w:bottom w:val="nil"/>
              <w:right w:val="nil"/>
            </w:tcBorders>
            <w:shd w:val="clear" w:color="auto" w:fill="auto"/>
            <w:noWrap/>
            <w:vAlign w:val="bottom"/>
            <w:hideMark/>
          </w:tcPr>
          <w:p w14:paraId="03B7A3F8" w14:textId="77777777" w:rsidR="00586B43" w:rsidRPr="00586B43" w:rsidRDefault="00586B43" w:rsidP="00586B43">
            <w:pPr>
              <w:spacing w:after="0" w:line="240" w:lineRule="auto"/>
              <w:jc w:val="center"/>
              <w:rPr>
                <w:rFonts w:ascii="Calibri" w:eastAsia="Times New Roman" w:hAnsi="Calibri" w:cs="Calibri"/>
                <w:color w:val="000000"/>
              </w:rPr>
            </w:pPr>
          </w:p>
        </w:tc>
        <w:tc>
          <w:tcPr>
            <w:tcW w:w="46" w:type="dxa"/>
            <w:tcBorders>
              <w:top w:val="nil"/>
              <w:left w:val="nil"/>
              <w:bottom w:val="nil"/>
              <w:right w:val="nil"/>
            </w:tcBorders>
            <w:shd w:val="clear" w:color="auto" w:fill="auto"/>
            <w:noWrap/>
            <w:vAlign w:val="bottom"/>
            <w:hideMark/>
          </w:tcPr>
          <w:p w14:paraId="371A02AA" w14:textId="77777777" w:rsidR="00586B43" w:rsidRPr="00586B43" w:rsidRDefault="00586B43" w:rsidP="00586B43">
            <w:pPr>
              <w:spacing w:after="0" w:line="240" w:lineRule="auto"/>
              <w:rPr>
                <w:rFonts w:ascii="Times New Roman" w:eastAsia="Times New Roman" w:hAnsi="Times New Roman" w:cs="Times New Roman"/>
                <w:sz w:val="20"/>
                <w:szCs w:val="20"/>
              </w:rPr>
            </w:pPr>
          </w:p>
        </w:tc>
      </w:tr>
      <w:tr w:rsidR="00586B43" w:rsidRPr="00586B43" w14:paraId="6428FCFF" w14:textId="77777777" w:rsidTr="00586B43">
        <w:trPr>
          <w:trHeight w:val="285"/>
        </w:trPr>
        <w:tc>
          <w:tcPr>
            <w:tcW w:w="5163" w:type="dxa"/>
            <w:tcBorders>
              <w:top w:val="nil"/>
              <w:left w:val="nil"/>
              <w:bottom w:val="nil"/>
              <w:right w:val="nil"/>
            </w:tcBorders>
            <w:shd w:val="clear" w:color="auto" w:fill="auto"/>
            <w:noWrap/>
            <w:vAlign w:val="bottom"/>
            <w:hideMark/>
          </w:tcPr>
          <w:p w14:paraId="19AFA1A4" w14:textId="77777777" w:rsidR="00586B43" w:rsidRPr="00586B43" w:rsidRDefault="00586B43" w:rsidP="00586B43">
            <w:pPr>
              <w:spacing w:after="0" w:line="240" w:lineRule="auto"/>
              <w:rPr>
                <w:rFonts w:ascii="Calibri" w:eastAsia="Times New Roman" w:hAnsi="Calibri" w:cs="Calibri"/>
                <w:color w:val="000000"/>
              </w:rPr>
            </w:pPr>
            <w:r w:rsidRPr="00586B43">
              <w:rPr>
                <w:rFonts w:ascii="Calibri" w:eastAsia="Times New Roman" w:hAnsi="Calibri" w:cs="Calibri"/>
                <w:color w:val="000000"/>
              </w:rPr>
              <w:t>Recorded Domestic Partnerships</w:t>
            </w:r>
          </w:p>
        </w:tc>
        <w:tc>
          <w:tcPr>
            <w:tcW w:w="2385" w:type="dxa"/>
            <w:tcBorders>
              <w:top w:val="nil"/>
              <w:left w:val="nil"/>
              <w:bottom w:val="nil"/>
              <w:right w:val="nil"/>
            </w:tcBorders>
            <w:shd w:val="clear" w:color="auto" w:fill="auto"/>
            <w:noWrap/>
            <w:vAlign w:val="bottom"/>
            <w:hideMark/>
          </w:tcPr>
          <w:p w14:paraId="01D8D225"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0</w:t>
            </w:r>
          </w:p>
        </w:tc>
        <w:tc>
          <w:tcPr>
            <w:tcW w:w="1566" w:type="dxa"/>
            <w:tcBorders>
              <w:top w:val="nil"/>
              <w:left w:val="nil"/>
              <w:bottom w:val="nil"/>
              <w:right w:val="nil"/>
            </w:tcBorders>
            <w:shd w:val="clear" w:color="auto" w:fill="auto"/>
            <w:noWrap/>
            <w:vAlign w:val="bottom"/>
            <w:hideMark/>
          </w:tcPr>
          <w:p w14:paraId="76028671" w14:textId="77777777" w:rsidR="00586B43" w:rsidRPr="00586B43" w:rsidRDefault="00586B43" w:rsidP="00586B43">
            <w:pPr>
              <w:spacing w:after="0" w:line="240" w:lineRule="auto"/>
              <w:jc w:val="center"/>
              <w:rPr>
                <w:rFonts w:ascii="Calibri" w:eastAsia="Times New Roman" w:hAnsi="Calibri" w:cs="Calibri"/>
                <w:color w:val="000000"/>
              </w:rPr>
            </w:pPr>
          </w:p>
        </w:tc>
        <w:tc>
          <w:tcPr>
            <w:tcW w:w="46" w:type="dxa"/>
            <w:tcBorders>
              <w:top w:val="nil"/>
              <w:left w:val="nil"/>
              <w:bottom w:val="nil"/>
              <w:right w:val="nil"/>
            </w:tcBorders>
            <w:shd w:val="clear" w:color="auto" w:fill="auto"/>
            <w:noWrap/>
            <w:vAlign w:val="bottom"/>
            <w:hideMark/>
          </w:tcPr>
          <w:p w14:paraId="59EC9550" w14:textId="77777777" w:rsidR="00586B43" w:rsidRPr="00586B43" w:rsidRDefault="00586B43" w:rsidP="00586B43">
            <w:pPr>
              <w:spacing w:after="0" w:line="240" w:lineRule="auto"/>
              <w:rPr>
                <w:rFonts w:ascii="Times New Roman" w:eastAsia="Times New Roman" w:hAnsi="Times New Roman" w:cs="Times New Roman"/>
                <w:sz w:val="20"/>
                <w:szCs w:val="20"/>
              </w:rPr>
            </w:pPr>
          </w:p>
        </w:tc>
      </w:tr>
      <w:tr w:rsidR="00586B43" w:rsidRPr="00586B43" w14:paraId="0E82DF80" w14:textId="77777777" w:rsidTr="00586B43">
        <w:trPr>
          <w:trHeight w:val="300"/>
        </w:trPr>
        <w:tc>
          <w:tcPr>
            <w:tcW w:w="5163" w:type="dxa"/>
            <w:tcBorders>
              <w:top w:val="nil"/>
              <w:left w:val="nil"/>
              <w:bottom w:val="nil"/>
              <w:right w:val="nil"/>
            </w:tcBorders>
            <w:shd w:val="clear" w:color="auto" w:fill="auto"/>
            <w:noWrap/>
            <w:vAlign w:val="bottom"/>
            <w:hideMark/>
          </w:tcPr>
          <w:p w14:paraId="137EA1CC"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2385" w:type="dxa"/>
            <w:tcBorders>
              <w:top w:val="nil"/>
              <w:left w:val="nil"/>
              <w:bottom w:val="nil"/>
              <w:right w:val="nil"/>
            </w:tcBorders>
            <w:shd w:val="clear" w:color="auto" w:fill="auto"/>
            <w:noWrap/>
            <w:vAlign w:val="bottom"/>
            <w:hideMark/>
          </w:tcPr>
          <w:p w14:paraId="7C11DCCF"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1566" w:type="dxa"/>
            <w:tcBorders>
              <w:top w:val="nil"/>
              <w:left w:val="nil"/>
              <w:bottom w:val="nil"/>
              <w:right w:val="nil"/>
            </w:tcBorders>
            <w:shd w:val="clear" w:color="auto" w:fill="auto"/>
            <w:noWrap/>
            <w:vAlign w:val="bottom"/>
            <w:hideMark/>
          </w:tcPr>
          <w:p w14:paraId="5450D8E6"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46" w:type="dxa"/>
            <w:tcBorders>
              <w:top w:val="nil"/>
              <w:left w:val="nil"/>
              <w:bottom w:val="nil"/>
              <w:right w:val="nil"/>
            </w:tcBorders>
            <w:shd w:val="clear" w:color="auto" w:fill="auto"/>
            <w:noWrap/>
            <w:vAlign w:val="bottom"/>
            <w:hideMark/>
          </w:tcPr>
          <w:p w14:paraId="3C9DD861" w14:textId="77777777" w:rsidR="00586B43" w:rsidRPr="00586B43" w:rsidRDefault="00586B43" w:rsidP="00586B43">
            <w:pPr>
              <w:spacing w:after="0" w:line="240" w:lineRule="auto"/>
              <w:rPr>
                <w:rFonts w:ascii="Times New Roman" w:eastAsia="Times New Roman" w:hAnsi="Times New Roman" w:cs="Times New Roman"/>
                <w:sz w:val="20"/>
                <w:szCs w:val="20"/>
              </w:rPr>
            </w:pPr>
          </w:p>
        </w:tc>
      </w:tr>
      <w:tr w:rsidR="00586B43" w:rsidRPr="00586B43" w14:paraId="108CE201" w14:textId="77777777" w:rsidTr="00586B43">
        <w:trPr>
          <w:trHeight w:val="300"/>
        </w:trPr>
        <w:tc>
          <w:tcPr>
            <w:tcW w:w="5163" w:type="dxa"/>
            <w:tcBorders>
              <w:top w:val="nil"/>
              <w:left w:val="nil"/>
              <w:bottom w:val="nil"/>
              <w:right w:val="nil"/>
            </w:tcBorders>
            <w:shd w:val="clear" w:color="auto" w:fill="auto"/>
            <w:noWrap/>
            <w:vAlign w:val="bottom"/>
            <w:hideMark/>
          </w:tcPr>
          <w:p w14:paraId="4DC4F84F"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2385" w:type="dxa"/>
            <w:tcBorders>
              <w:top w:val="nil"/>
              <w:left w:val="nil"/>
              <w:bottom w:val="nil"/>
              <w:right w:val="nil"/>
            </w:tcBorders>
            <w:shd w:val="clear" w:color="auto" w:fill="auto"/>
            <w:noWrap/>
            <w:vAlign w:val="bottom"/>
            <w:hideMark/>
          </w:tcPr>
          <w:p w14:paraId="1876BB21"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1566" w:type="dxa"/>
            <w:tcBorders>
              <w:top w:val="nil"/>
              <w:left w:val="nil"/>
              <w:bottom w:val="nil"/>
              <w:right w:val="nil"/>
            </w:tcBorders>
            <w:shd w:val="clear" w:color="auto" w:fill="auto"/>
            <w:noWrap/>
            <w:vAlign w:val="bottom"/>
            <w:hideMark/>
          </w:tcPr>
          <w:p w14:paraId="1DF59EF5"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46" w:type="dxa"/>
            <w:tcBorders>
              <w:top w:val="nil"/>
              <w:left w:val="nil"/>
              <w:bottom w:val="nil"/>
              <w:right w:val="nil"/>
            </w:tcBorders>
            <w:shd w:val="clear" w:color="auto" w:fill="auto"/>
            <w:noWrap/>
            <w:vAlign w:val="bottom"/>
            <w:hideMark/>
          </w:tcPr>
          <w:p w14:paraId="72DFD8CB" w14:textId="77777777" w:rsidR="00586B43" w:rsidRPr="00586B43" w:rsidRDefault="00586B43" w:rsidP="00586B43">
            <w:pPr>
              <w:spacing w:after="0" w:line="240" w:lineRule="auto"/>
              <w:rPr>
                <w:rFonts w:ascii="Times New Roman" w:eastAsia="Times New Roman" w:hAnsi="Times New Roman" w:cs="Times New Roman"/>
                <w:sz w:val="20"/>
                <w:szCs w:val="20"/>
              </w:rPr>
            </w:pPr>
          </w:p>
        </w:tc>
      </w:tr>
      <w:tr w:rsidR="00586B43" w:rsidRPr="00586B43" w14:paraId="759C5CA4" w14:textId="77777777" w:rsidTr="00586B43">
        <w:trPr>
          <w:trHeight w:val="285"/>
        </w:trPr>
        <w:tc>
          <w:tcPr>
            <w:tcW w:w="5163" w:type="dxa"/>
            <w:tcBorders>
              <w:top w:val="nil"/>
              <w:left w:val="nil"/>
              <w:bottom w:val="nil"/>
              <w:right w:val="nil"/>
            </w:tcBorders>
            <w:shd w:val="clear" w:color="auto" w:fill="auto"/>
            <w:noWrap/>
            <w:vAlign w:val="bottom"/>
            <w:hideMark/>
          </w:tcPr>
          <w:p w14:paraId="07C6F664" w14:textId="77777777" w:rsidR="00586B43" w:rsidRPr="00586B43" w:rsidRDefault="00586B43" w:rsidP="00586B43">
            <w:pPr>
              <w:spacing w:after="0" w:line="240" w:lineRule="auto"/>
              <w:rPr>
                <w:rFonts w:ascii="Calibri" w:eastAsia="Times New Roman" w:hAnsi="Calibri" w:cs="Calibri"/>
                <w:b/>
                <w:bCs/>
                <w:color w:val="000000"/>
                <w:u w:val="single"/>
              </w:rPr>
            </w:pPr>
            <w:r w:rsidRPr="00586B43">
              <w:rPr>
                <w:rFonts w:ascii="Calibri" w:eastAsia="Times New Roman" w:hAnsi="Calibri" w:cs="Calibri"/>
                <w:b/>
                <w:bCs/>
                <w:color w:val="000000"/>
                <w:u w:val="single"/>
              </w:rPr>
              <w:t>ISSUED</w:t>
            </w:r>
          </w:p>
        </w:tc>
        <w:tc>
          <w:tcPr>
            <w:tcW w:w="2385" w:type="dxa"/>
            <w:tcBorders>
              <w:top w:val="nil"/>
              <w:left w:val="nil"/>
              <w:bottom w:val="nil"/>
              <w:right w:val="nil"/>
            </w:tcBorders>
            <w:shd w:val="clear" w:color="auto" w:fill="auto"/>
            <w:noWrap/>
            <w:vAlign w:val="bottom"/>
            <w:hideMark/>
          </w:tcPr>
          <w:p w14:paraId="76E70C61" w14:textId="77777777" w:rsidR="00586B43" w:rsidRPr="00586B43" w:rsidRDefault="00586B43" w:rsidP="00586B43">
            <w:pPr>
              <w:spacing w:after="0" w:line="240" w:lineRule="auto"/>
              <w:jc w:val="center"/>
              <w:rPr>
                <w:rFonts w:ascii="Calibri" w:eastAsia="Times New Roman" w:hAnsi="Calibri" w:cs="Calibri"/>
                <w:b/>
                <w:bCs/>
                <w:color w:val="000000"/>
                <w:u w:val="single"/>
              </w:rPr>
            </w:pPr>
            <w:r w:rsidRPr="00586B43">
              <w:rPr>
                <w:rFonts w:ascii="Calibri" w:eastAsia="Times New Roman" w:hAnsi="Calibri" w:cs="Calibri"/>
                <w:b/>
                <w:bCs/>
                <w:color w:val="000000"/>
                <w:u w:val="single"/>
              </w:rPr>
              <w:t>Amount Issued</w:t>
            </w:r>
          </w:p>
        </w:tc>
        <w:tc>
          <w:tcPr>
            <w:tcW w:w="1566" w:type="dxa"/>
            <w:tcBorders>
              <w:top w:val="nil"/>
              <w:left w:val="nil"/>
              <w:bottom w:val="nil"/>
              <w:right w:val="nil"/>
            </w:tcBorders>
            <w:shd w:val="clear" w:color="auto" w:fill="auto"/>
            <w:noWrap/>
            <w:vAlign w:val="bottom"/>
            <w:hideMark/>
          </w:tcPr>
          <w:p w14:paraId="18D2CBF8" w14:textId="77777777" w:rsidR="00586B43" w:rsidRPr="00586B43" w:rsidRDefault="00586B43" w:rsidP="00586B43">
            <w:pPr>
              <w:spacing w:after="0" w:line="240" w:lineRule="auto"/>
              <w:jc w:val="center"/>
              <w:rPr>
                <w:rFonts w:ascii="Calibri" w:eastAsia="Times New Roman" w:hAnsi="Calibri" w:cs="Calibri"/>
                <w:b/>
                <w:bCs/>
                <w:color w:val="000000"/>
                <w:u w:val="single"/>
              </w:rPr>
            </w:pPr>
            <w:r w:rsidRPr="00586B43">
              <w:rPr>
                <w:rFonts w:ascii="Calibri" w:eastAsia="Times New Roman" w:hAnsi="Calibri" w:cs="Calibri"/>
                <w:b/>
                <w:bCs/>
                <w:color w:val="000000"/>
                <w:u w:val="single"/>
              </w:rPr>
              <w:t>Total Income</w:t>
            </w:r>
          </w:p>
        </w:tc>
        <w:tc>
          <w:tcPr>
            <w:tcW w:w="46" w:type="dxa"/>
            <w:tcBorders>
              <w:top w:val="nil"/>
              <w:left w:val="nil"/>
              <w:bottom w:val="nil"/>
              <w:right w:val="nil"/>
            </w:tcBorders>
            <w:shd w:val="clear" w:color="auto" w:fill="auto"/>
            <w:noWrap/>
            <w:vAlign w:val="bottom"/>
            <w:hideMark/>
          </w:tcPr>
          <w:p w14:paraId="69E79DC4" w14:textId="77777777" w:rsidR="00586B43" w:rsidRPr="00586B43" w:rsidRDefault="00586B43" w:rsidP="00586B43">
            <w:pPr>
              <w:spacing w:after="0" w:line="240" w:lineRule="auto"/>
              <w:jc w:val="center"/>
              <w:rPr>
                <w:rFonts w:ascii="Calibri" w:eastAsia="Times New Roman" w:hAnsi="Calibri" w:cs="Calibri"/>
                <w:b/>
                <w:bCs/>
                <w:color w:val="000000"/>
                <w:u w:val="single"/>
              </w:rPr>
            </w:pPr>
          </w:p>
        </w:tc>
      </w:tr>
      <w:tr w:rsidR="00586B43" w:rsidRPr="00586B43" w14:paraId="171A452E" w14:textId="77777777" w:rsidTr="00586B43">
        <w:trPr>
          <w:trHeight w:val="285"/>
        </w:trPr>
        <w:tc>
          <w:tcPr>
            <w:tcW w:w="5163" w:type="dxa"/>
            <w:tcBorders>
              <w:top w:val="nil"/>
              <w:left w:val="nil"/>
              <w:bottom w:val="nil"/>
              <w:right w:val="nil"/>
            </w:tcBorders>
            <w:shd w:val="clear" w:color="auto" w:fill="auto"/>
            <w:noWrap/>
            <w:vAlign w:val="bottom"/>
            <w:hideMark/>
          </w:tcPr>
          <w:p w14:paraId="0A9AE3C3" w14:textId="77777777" w:rsidR="00586B43" w:rsidRPr="00586B43" w:rsidRDefault="00586B43" w:rsidP="00586B43">
            <w:pPr>
              <w:spacing w:after="0" w:line="240" w:lineRule="auto"/>
              <w:rPr>
                <w:rFonts w:ascii="Calibri" w:eastAsia="Times New Roman" w:hAnsi="Calibri" w:cs="Calibri"/>
                <w:color w:val="000000"/>
              </w:rPr>
            </w:pPr>
            <w:r w:rsidRPr="00586B43">
              <w:rPr>
                <w:rFonts w:ascii="Calibri" w:eastAsia="Times New Roman" w:hAnsi="Calibri" w:cs="Calibri"/>
                <w:color w:val="000000"/>
              </w:rPr>
              <w:t>Certified Birth Certificates @ $25</w:t>
            </w:r>
          </w:p>
        </w:tc>
        <w:tc>
          <w:tcPr>
            <w:tcW w:w="2385" w:type="dxa"/>
            <w:tcBorders>
              <w:top w:val="nil"/>
              <w:left w:val="nil"/>
              <w:bottom w:val="nil"/>
              <w:right w:val="nil"/>
            </w:tcBorders>
            <w:shd w:val="clear" w:color="auto" w:fill="auto"/>
            <w:noWrap/>
            <w:vAlign w:val="bottom"/>
            <w:hideMark/>
          </w:tcPr>
          <w:p w14:paraId="73205DC5"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758</w:t>
            </w:r>
          </w:p>
        </w:tc>
        <w:tc>
          <w:tcPr>
            <w:tcW w:w="1566" w:type="dxa"/>
            <w:tcBorders>
              <w:top w:val="nil"/>
              <w:left w:val="nil"/>
              <w:bottom w:val="nil"/>
              <w:right w:val="nil"/>
            </w:tcBorders>
            <w:shd w:val="clear" w:color="auto" w:fill="auto"/>
            <w:noWrap/>
            <w:vAlign w:val="bottom"/>
            <w:hideMark/>
          </w:tcPr>
          <w:p w14:paraId="3BBA35AB"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$18,950</w:t>
            </w:r>
          </w:p>
        </w:tc>
        <w:tc>
          <w:tcPr>
            <w:tcW w:w="46" w:type="dxa"/>
            <w:tcBorders>
              <w:top w:val="nil"/>
              <w:left w:val="nil"/>
              <w:bottom w:val="nil"/>
              <w:right w:val="nil"/>
            </w:tcBorders>
            <w:shd w:val="clear" w:color="auto" w:fill="auto"/>
            <w:noWrap/>
            <w:vAlign w:val="bottom"/>
            <w:hideMark/>
          </w:tcPr>
          <w:p w14:paraId="71A9B88F" w14:textId="77777777" w:rsidR="00586B43" w:rsidRPr="00586B43" w:rsidRDefault="00586B43" w:rsidP="00586B43">
            <w:pPr>
              <w:spacing w:after="0" w:line="240" w:lineRule="auto"/>
              <w:jc w:val="center"/>
              <w:rPr>
                <w:rFonts w:ascii="Calibri" w:eastAsia="Times New Roman" w:hAnsi="Calibri" w:cs="Calibri"/>
                <w:color w:val="000000"/>
              </w:rPr>
            </w:pPr>
          </w:p>
        </w:tc>
      </w:tr>
      <w:tr w:rsidR="00586B43" w:rsidRPr="00586B43" w14:paraId="01C5D412" w14:textId="77777777" w:rsidTr="00586B43">
        <w:trPr>
          <w:trHeight w:val="285"/>
        </w:trPr>
        <w:tc>
          <w:tcPr>
            <w:tcW w:w="5163" w:type="dxa"/>
            <w:tcBorders>
              <w:top w:val="nil"/>
              <w:left w:val="nil"/>
              <w:bottom w:val="nil"/>
              <w:right w:val="nil"/>
            </w:tcBorders>
            <w:shd w:val="clear" w:color="auto" w:fill="auto"/>
            <w:noWrap/>
            <w:vAlign w:val="bottom"/>
            <w:hideMark/>
          </w:tcPr>
          <w:p w14:paraId="65DCB9AB" w14:textId="77777777" w:rsidR="00586B43" w:rsidRPr="00586B43" w:rsidRDefault="00586B43" w:rsidP="00586B43">
            <w:pPr>
              <w:spacing w:after="0" w:line="240" w:lineRule="auto"/>
              <w:rPr>
                <w:rFonts w:ascii="Calibri" w:eastAsia="Times New Roman" w:hAnsi="Calibri" w:cs="Calibri"/>
                <w:color w:val="000000"/>
              </w:rPr>
            </w:pPr>
            <w:r w:rsidRPr="00586B43">
              <w:rPr>
                <w:rFonts w:ascii="Calibri" w:eastAsia="Times New Roman" w:hAnsi="Calibri" w:cs="Calibri"/>
                <w:color w:val="000000"/>
              </w:rPr>
              <w:t>Marriage Licenses @ $28</w:t>
            </w:r>
          </w:p>
        </w:tc>
        <w:tc>
          <w:tcPr>
            <w:tcW w:w="2385" w:type="dxa"/>
            <w:tcBorders>
              <w:top w:val="nil"/>
              <w:left w:val="nil"/>
              <w:bottom w:val="nil"/>
              <w:right w:val="nil"/>
            </w:tcBorders>
            <w:shd w:val="clear" w:color="auto" w:fill="auto"/>
            <w:noWrap/>
            <w:vAlign w:val="bottom"/>
            <w:hideMark/>
          </w:tcPr>
          <w:p w14:paraId="5FCBCBA8"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1</w:t>
            </w:r>
          </w:p>
        </w:tc>
        <w:tc>
          <w:tcPr>
            <w:tcW w:w="1566" w:type="dxa"/>
            <w:tcBorders>
              <w:top w:val="nil"/>
              <w:left w:val="nil"/>
              <w:bottom w:val="nil"/>
              <w:right w:val="nil"/>
            </w:tcBorders>
            <w:shd w:val="clear" w:color="auto" w:fill="auto"/>
            <w:noWrap/>
            <w:vAlign w:val="bottom"/>
            <w:hideMark/>
          </w:tcPr>
          <w:p w14:paraId="2850D382"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28</w:t>
            </w:r>
          </w:p>
        </w:tc>
        <w:tc>
          <w:tcPr>
            <w:tcW w:w="46" w:type="dxa"/>
            <w:tcBorders>
              <w:top w:val="nil"/>
              <w:left w:val="nil"/>
              <w:bottom w:val="nil"/>
              <w:right w:val="nil"/>
            </w:tcBorders>
            <w:shd w:val="clear" w:color="auto" w:fill="auto"/>
            <w:noWrap/>
            <w:vAlign w:val="bottom"/>
            <w:hideMark/>
          </w:tcPr>
          <w:p w14:paraId="3FCEF626" w14:textId="77777777" w:rsidR="00586B43" w:rsidRPr="00586B43" w:rsidRDefault="00586B43" w:rsidP="00586B43">
            <w:pPr>
              <w:spacing w:after="0" w:line="240" w:lineRule="auto"/>
              <w:jc w:val="center"/>
              <w:rPr>
                <w:rFonts w:ascii="Calibri" w:eastAsia="Times New Roman" w:hAnsi="Calibri" w:cs="Calibri"/>
                <w:color w:val="000000"/>
              </w:rPr>
            </w:pPr>
          </w:p>
        </w:tc>
      </w:tr>
      <w:tr w:rsidR="00586B43" w:rsidRPr="00586B43" w14:paraId="57B62623" w14:textId="77777777" w:rsidTr="00586B43">
        <w:trPr>
          <w:trHeight w:val="285"/>
        </w:trPr>
        <w:tc>
          <w:tcPr>
            <w:tcW w:w="5163" w:type="dxa"/>
            <w:tcBorders>
              <w:top w:val="nil"/>
              <w:left w:val="nil"/>
              <w:bottom w:val="nil"/>
              <w:right w:val="nil"/>
            </w:tcBorders>
            <w:shd w:val="clear" w:color="auto" w:fill="auto"/>
            <w:noWrap/>
            <w:vAlign w:val="bottom"/>
            <w:hideMark/>
          </w:tcPr>
          <w:p w14:paraId="1D6555DD" w14:textId="77777777" w:rsidR="00586B43" w:rsidRPr="00586B43" w:rsidRDefault="00586B43" w:rsidP="00586B43">
            <w:pPr>
              <w:spacing w:after="0" w:line="240" w:lineRule="auto"/>
              <w:rPr>
                <w:rFonts w:ascii="Calibri" w:eastAsia="Times New Roman" w:hAnsi="Calibri" w:cs="Calibri"/>
                <w:color w:val="000000"/>
              </w:rPr>
            </w:pPr>
            <w:r w:rsidRPr="00586B43">
              <w:rPr>
                <w:rFonts w:ascii="Calibri" w:eastAsia="Times New Roman" w:hAnsi="Calibri" w:cs="Calibri"/>
                <w:color w:val="000000"/>
              </w:rPr>
              <w:t>Certified Marriage Certificates @ $25</w:t>
            </w:r>
          </w:p>
        </w:tc>
        <w:tc>
          <w:tcPr>
            <w:tcW w:w="2385" w:type="dxa"/>
            <w:tcBorders>
              <w:top w:val="nil"/>
              <w:left w:val="nil"/>
              <w:bottom w:val="nil"/>
              <w:right w:val="nil"/>
            </w:tcBorders>
            <w:shd w:val="clear" w:color="auto" w:fill="auto"/>
            <w:noWrap/>
            <w:vAlign w:val="bottom"/>
            <w:hideMark/>
          </w:tcPr>
          <w:p w14:paraId="539BAFEA"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7</w:t>
            </w:r>
          </w:p>
        </w:tc>
        <w:tc>
          <w:tcPr>
            <w:tcW w:w="1566" w:type="dxa"/>
            <w:tcBorders>
              <w:top w:val="nil"/>
              <w:left w:val="nil"/>
              <w:bottom w:val="nil"/>
              <w:right w:val="nil"/>
            </w:tcBorders>
            <w:shd w:val="clear" w:color="auto" w:fill="auto"/>
            <w:noWrap/>
            <w:vAlign w:val="bottom"/>
            <w:hideMark/>
          </w:tcPr>
          <w:p w14:paraId="16B8906F"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175</w:t>
            </w:r>
          </w:p>
        </w:tc>
        <w:tc>
          <w:tcPr>
            <w:tcW w:w="46" w:type="dxa"/>
            <w:tcBorders>
              <w:top w:val="nil"/>
              <w:left w:val="nil"/>
              <w:bottom w:val="nil"/>
              <w:right w:val="nil"/>
            </w:tcBorders>
            <w:shd w:val="clear" w:color="auto" w:fill="auto"/>
            <w:noWrap/>
            <w:vAlign w:val="bottom"/>
            <w:hideMark/>
          </w:tcPr>
          <w:p w14:paraId="41899F6E" w14:textId="77777777" w:rsidR="00586B43" w:rsidRPr="00586B43" w:rsidRDefault="00586B43" w:rsidP="00586B43">
            <w:pPr>
              <w:spacing w:after="0" w:line="240" w:lineRule="auto"/>
              <w:jc w:val="center"/>
              <w:rPr>
                <w:rFonts w:ascii="Calibri" w:eastAsia="Times New Roman" w:hAnsi="Calibri" w:cs="Calibri"/>
                <w:color w:val="000000"/>
              </w:rPr>
            </w:pPr>
          </w:p>
        </w:tc>
      </w:tr>
      <w:tr w:rsidR="00586B43" w:rsidRPr="00586B43" w14:paraId="0E0A7470" w14:textId="77777777" w:rsidTr="00586B43">
        <w:trPr>
          <w:trHeight w:val="285"/>
        </w:trPr>
        <w:tc>
          <w:tcPr>
            <w:tcW w:w="5163" w:type="dxa"/>
            <w:tcBorders>
              <w:top w:val="nil"/>
              <w:left w:val="nil"/>
              <w:bottom w:val="nil"/>
              <w:right w:val="nil"/>
            </w:tcBorders>
            <w:shd w:val="clear" w:color="auto" w:fill="auto"/>
            <w:noWrap/>
            <w:vAlign w:val="bottom"/>
            <w:hideMark/>
          </w:tcPr>
          <w:p w14:paraId="01E1EB21" w14:textId="77777777" w:rsidR="00586B43" w:rsidRPr="00586B43" w:rsidRDefault="00586B43" w:rsidP="00586B43">
            <w:pPr>
              <w:spacing w:after="0" w:line="240" w:lineRule="auto"/>
              <w:rPr>
                <w:rFonts w:ascii="Calibri" w:eastAsia="Times New Roman" w:hAnsi="Calibri" w:cs="Calibri"/>
                <w:color w:val="000000"/>
              </w:rPr>
            </w:pPr>
            <w:r w:rsidRPr="00586B43">
              <w:rPr>
                <w:rFonts w:ascii="Calibri" w:eastAsia="Times New Roman" w:hAnsi="Calibri" w:cs="Calibri"/>
                <w:color w:val="000000"/>
              </w:rPr>
              <w:t>Civil Union Licenses @ $28</w:t>
            </w:r>
          </w:p>
        </w:tc>
        <w:tc>
          <w:tcPr>
            <w:tcW w:w="2385" w:type="dxa"/>
            <w:tcBorders>
              <w:top w:val="nil"/>
              <w:left w:val="nil"/>
              <w:bottom w:val="nil"/>
              <w:right w:val="nil"/>
            </w:tcBorders>
            <w:shd w:val="clear" w:color="auto" w:fill="auto"/>
            <w:noWrap/>
            <w:vAlign w:val="bottom"/>
            <w:hideMark/>
          </w:tcPr>
          <w:p w14:paraId="5305FF5E"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0</w:t>
            </w:r>
          </w:p>
        </w:tc>
        <w:tc>
          <w:tcPr>
            <w:tcW w:w="1566" w:type="dxa"/>
            <w:tcBorders>
              <w:top w:val="nil"/>
              <w:left w:val="nil"/>
              <w:bottom w:val="nil"/>
              <w:right w:val="nil"/>
            </w:tcBorders>
            <w:shd w:val="clear" w:color="auto" w:fill="auto"/>
            <w:noWrap/>
            <w:vAlign w:val="bottom"/>
            <w:hideMark/>
          </w:tcPr>
          <w:p w14:paraId="2822A3B3"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0</w:t>
            </w:r>
          </w:p>
        </w:tc>
        <w:tc>
          <w:tcPr>
            <w:tcW w:w="46" w:type="dxa"/>
            <w:tcBorders>
              <w:top w:val="nil"/>
              <w:left w:val="nil"/>
              <w:bottom w:val="nil"/>
              <w:right w:val="nil"/>
            </w:tcBorders>
            <w:shd w:val="clear" w:color="auto" w:fill="auto"/>
            <w:noWrap/>
            <w:vAlign w:val="bottom"/>
            <w:hideMark/>
          </w:tcPr>
          <w:p w14:paraId="53EEDFBF" w14:textId="77777777" w:rsidR="00586B43" w:rsidRPr="00586B43" w:rsidRDefault="00586B43" w:rsidP="00586B43">
            <w:pPr>
              <w:spacing w:after="0" w:line="240" w:lineRule="auto"/>
              <w:jc w:val="center"/>
              <w:rPr>
                <w:rFonts w:ascii="Calibri" w:eastAsia="Times New Roman" w:hAnsi="Calibri" w:cs="Calibri"/>
                <w:color w:val="000000"/>
              </w:rPr>
            </w:pPr>
          </w:p>
        </w:tc>
      </w:tr>
      <w:tr w:rsidR="00586B43" w:rsidRPr="00586B43" w14:paraId="502C606E" w14:textId="77777777" w:rsidTr="00586B43">
        <w:trPr>
          <w:trHeight w:val="285"/>
        </w:trPr>
        <w:tc>
          <w:tcPr>
            <w:tcW w:w="5163" w:type="dxa"/>
            <w:tcBorders>
              <w:top w:val="nil"/>
              <w:left w:val="nil"/>
              <w:bottom w:val="nil"/>
              <w:right w:val="nil"/>
            </w:tcBorders>
            <w:shd w:val="clear" w:color="auto" w:fill="auto"/>
            <w:noWrap/>
            <w:vAlign w:val="bottom"/>
            <w:hideMark/>
          </w:tcPr>
          <w:p w14:paraId="42219C31" w14:textId="77777777" w:rsidR="00586B43" w:rsidRPr="00586B43" w:rsidRDefault="00586B43" w:rsidP="00586B43">
            <w:pPr>
              <w:spacing w:after="0" w:line="240" w:lineRule="auto"/>
              <w:rPr>
                <w:rFonts w:ascii="Calibri" w:eastAsia="Times New Roman" w:hAnsi="Calibri" w:cs="Calibri"/>
                <w:color w:val="000000"/>
              </w:rPr>
            </w:pPr>
            <w:r w:rsidRPr="00586B43">
              <w:rPr>
                <w:rFonts w:ascii="Calibri" w:eastAsia="Times New Roman" w:hAnsi="Calibri" w:cs="Calibri"/>
                <w:color w:val="000000"/>
              </w:rPr>
              <w:t>Civil Union Certificates @ $25</w:t>
            </w:r>
          </w:p>
        </w:tc>
        <w:tc>
          <w:tcPr>
            <w:tcW w:w="2385" w:type="dxa"/>
            <w:tcBorders>
              <w:top w:val="nil"/>
              <w:left w:val="nil"/>
              <w:bottom w:val="nil"/>
              <w:right w:val="nil"/>
            </w:tcBorders>
            <w:shd w:val="clear" w:color="auto" w:fill="auto"/>
            <w:noWrap/>
            <w:vAlign w:val="bottom"/>
            <w:hideMark/>
          </w:tcPr>
          <w:p w14:paraId="1E71E3C9"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0</w:t>
            </w:r>
          </w:p>
        </w:tc>
        <w:tc>
          <w:tcPr>
            <w:tcW w:w="1566" w:type="dxa"/>
            <w:tcBorders>
              <w:top w:val="nil"/>
              <w:left w:val="nil"/>
              <w:bottom w:val="nil"/>
              <w:right w:val="nil"/>
            </w:tcBorders>
            <w:shd w:val="clear" w:color="auto" w:fill="auto"/>
            <w:noWrap/>
            <w:vAlign w:val="bottom"/>
            <w:hideMark/>
          </w:tcPr>
          <w:p w14:paraId="123C63A6"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0</w:t>
            </w:r>
          </w:p>
        </w:tc>
        <w:tc>
          <w:tcPr>
            <w:tcW w:w="46" w:type="dxa"/>
            <w:tcBorders>
              <w:top w:val="nil"/>
              <w:left w:val="nil"/>
              <w:bottom w:val="nil"/>
              <w:right w:val="nil"/>
            </w:tcBorders>
            <w:shd w:val="clear" w:color="auto" w:fill="auto"/>
            <w:noWrap/>
            <w:vAlign w:val="bottom"/>
            <w:hideMark/>
          </w:tcPr>
          <w:p w14:paraId="31C791AD" w14:textId="77777777" w:rsidR="00586B43" w:rsidRPr="00586B43" w:rsidRDefault="00586B43" w:rsidP="00586B43">
            <w:pPr>
              <w:spacing w:after="0" w:line="240" w:lineRule="auto"/>
              <w:jc w:val="center"/>
              <w:rPr>
                <w:rFonts w:ascii="Calibri" w:eastAsia="Times New Roman" w:hAnsi="Calibri" w:cs="Calibri"/>
                <w:color w:val="000000"/>
              </w:rPr>
            </w:pPr>
          </w:p>
        </w:tc>
      </w:tr>
      <w:tr w:rsidR="00586B43" w:rsidRPr="00586B43" w14:paraId="5E6F2423" w14:textId="77777777" w:rsidTr="00586B43">
        <w:trPr>
          <w:trHeight w:val="285"/>
        </w:trPr>
        <w:tc>
          <w:tcPr>
            <w:tcW w:w="5163" w:type="dxa"/>
            <w:tcBorders>
              <w:top w:val="nil"/>
              <w:left w:val="nil"/>
              <w:bottom w:val="nil"/>
              <w:right w:val="nil"/>
            </w:tcBorders>
            <w:shd w:val="clear" w:color="auto" w:fill="auto"/>
            <w:noWrap/>
            <w:vAlign w:val="bottom"/>
            <w:hideMark/>
          </w:tcPr>
          <w:p w14:paraId="517C39D8" w14:textId="77777777" w:rsidR="00586B43" w:rsidRPr="00586B43" w:rsidRDefault="00586B43" w:rsidP="00586B43">
            <w:pPr>
              <w:spacing w:after="0" w:line="240" w:lineRule="auto"/>
              <w:rPr>
                <w:rFonts w:ascii="Calibri" w:eastAsia="Times New Roman" w:hAnsi="Calibri" w:cs="Calibri"/>
                <w:color w:val="000000"/>
              </w:rPr>
            </w:pPr>
            <w:r w:rsidRPr="00586B43">
              <w:rPr>
                <w:rFonts w:ascii="Calibri" w:eastAsia="Times New Roman" w:hAnsi="Calibri" w:cs="Calibri"/>
                <w:color w:val="000000"/>
              </w:rPr>
              <w:t>Domestic Partnership Affidavits @ $28</w:t>
            </w:r>
          </w:p>
        </w:tc>
        <w:tc>
          <w:tcPr>
            <w:tcW w:w="2385" w:type="dxa"/>
            <w:tcBorders>
              <w:top w:val="nil"/>
              <w:left w:val="nil"/>
              <w:bottom w:val="nil"/>
              <w:right w:val="nil"/>
            </w:tcBorders>
            <w:shd w:val="clear" w:color="auto" w:fill="auto"/>
            <w:noWrap/>
            <w:vAlign w:val="bottom"/>
            <w:hideMark/>
          </w:tcPr>
          <w:p w14:paraId="25C4042A"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0</w:t>
            </w:r>
          </w:p>
        </w:tc>
        <w:tc>
          <w:tcPr>
            <w:tcW w:w="1566" w:type="dxa"/>
            <w:tcBorders>
              <w:top w:val="nil"/>
              <w:left w:val="nil"/>
              <w:bottom w:val="nil"/>
              <w:right w:val="nil"/>
            </w:tcBorders>
            <w:shd w:val="clear" w:color="auto" w:fill="auto"/>
            <w:noWrap/>
            <w:vAlign w:val="bottom"/>
            <w:hideMark/>
          </w:tcPr>
          <w:p w14:paraId="6BE079ED"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0</w:t>
            </w:r>
          </w:p>
        </w:tc>
        <w:tc>
          <w:tcPr>
            <w:tcW w:w="46" w:type="dxa"/>
            <w:tcBorders>
              <w:top w:val="nil"/>
              <w:left w:val="nil"/>
              <w:bottom w:val="nil"/>
              <w:right w:val="nil"/>
            </w:tcBorders>
            <w:shd w:val="clear" w:color="auto" w:fill="auto"/>
            <w:noWrap/>
            <w:vAlign w:val="bottom"/>
            <w:hideMark/>
          </w:tcPr>
          <w:p w14:paraId="1DB25B8E" w14:textId="77777777" w:rsidR="00586B43" w:rsidRPr="00586B43" w:rsidRDefault="00586B43" w:rsidP="00586B43">
            <w:pPr>
              <w:spacing w:after="0" w:line="240" w:lineRule="auto"/>
              <w:jc w:val="center"/>
              <w:rPr>
                <w:rFonts w:ascii="Calibri" w:eastAsia="Times New Roman" w:hAnsi="Calibri" w:cs="Calibri"/>
                <w:color w:val="000000"/>
              </w:rPr>
            </w:pPr>
          </w:p>
        </w:tc>
      </w:tr>
      <w:tr w:rsidR="00586B43" w:rsidRPr="00586B43" w14:paraId="276EF956" w14:textId="77777777" w:rsidTr="00586B43">
        <w:trPr>
          <w:trHeight w:val="285"/>
        </w:trPr>
        <w:tc>
          <w:tcPr>
            <w:tcW w:w="5163" w:type="dxa"/>
            <w:tcBorders>
              <w:top w:val="nil"/>
              <w:left w:val="nil"/>
              <w:bottom w:val="nil"/>
              <w:right w:val="nil"/>
            </w:tcBorders>
            <w:shd w:val="clear" w:color="auto" w:fill="auto"/>
            <w:noWrap/>
            <w:vAlign w:val="bottom"/>
            <w:hideMark/>
          </w:tcPr>
          <w:p w14:paraId="68CA2C7A" w14:textId="77777777" w:rsidR="00586B43" w:rsidRPr="00586B43" w:rsidRDefault="00586B43" w:rsidP="00586B43">
            <w:pPr>
              <w:spacing w:after="0" w:line="240" w:lineRule="auto"/>
              <w:rPr>
                <w:rFonts w:ascii="Calibri" w:eastAsia="Times New Roman" w:hAnsi="Calibri" w:cs="Calibri"/>
                <w:color w:val="000000"/>
              </w:rPr>
            </w:pPr>
            <w:r w:rsidRPr="00586B43">
              <w:rPr>
                <w:rFonts w:ascii="Calibri" w:eastAsia="Times New Roman" w:hAnsi="Calibri" w:cs="Calibri"/>
                <w:color w:val="000000"/>
              </w:rPr>
              <w:t>Domestic Partnership Certificates @ $25</w:t>
            </w:r>
          </w:p>
        </w:tc>
        <w:tc>
          <w:tcPr>
            <w:tcW w:w="2385" w:type="dxa"/>
            <w:tcBorders>
              <w:top w:val="nil"/>
              <w:left w:val="nil"/>
              <w:bottom w:val="nil"/>
              <w:right w:val="nil"/>
            </w:tcBorders>
            <w:shd w:val="clear" w:color="auto" w:fill="auto"/>
            <w:noWrap/>
            <w:vAlign w:val="bottom"/>
            <w:hideMark/>
          </w:tcPr>
          <w:p w14:paraId="2F193563"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0</w:t>
            </w:r>
          </w:p>
        </w:tc>
        <w:tc>
          <w:tcPr>
            <w:tcW w:w="1566" w:type="dxa"/>
            <w:tcBorders>
              <w:top w:val="nil"/>
              <w:left w:val="nil"/>
              <w:bottom w:val="nil"/>
              <w:right w:val="nil"/>
            </w:tcBorders>
            <w:shd w:val="clear" w:color="auto" w:fill="auto"/>
            <w:noWrap/>
            <w:vAlign w:val="bottom"/>
            <w:hideMark/>
          </w:tcPr>
          <w:p w14:paraId="7521F479"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0</w:t>
            </w:r>
          </w:p>
        </w:tc>
        <w:tc>
          <w:tcPr>
            <w:tcW w:w="46" w:type="dxa"/>
            <w:tcBorders>
              <w:top w:val="nil"/>
              <w:left w:val="nil"/>
              <w:bottom w:val="nil"/>
              <w:right w:val="nil"/>
            </w:tcBorders>
            <w:shd w:val="clear" w:color="auto" w:fill="auto"/>
            <w:noWrap/>
            <w:vAlign w:val="bottom"/>
            <w:hideMark/>
          </w:tcPr>
          <w:p w14:paraId="32ACBA2C" w14:textId="77777777" w:rsidR="00586B43" w:rsidRPr="00586B43" w:rsidRDefault="00586B43" w:rsidP="00586B43">
            <w:pPr>
              <w:spacing w:after="0" w:line="240" w:lineRule="auto"/>
              <w:jc w:val="center"/>
              <w:rPr>
                <w:rFonts w:ascii="Calibri" w:eastAsia="Times New Roman" w:hAnsi="Calibri" w:cs="Calibri"/>
                <w:color w:val="000000"/>
              </w:rPr>
            </w:pPr>
          </w:p>
        </w:tc>
      </w:tr>
      <w:tr w:rsidR="00586B43" w:rsidRPr="00586B43" w14:paraId="7A6EDC71" w14:textId="77777777" w:rsidTr="00586B43">
        <w:trPr>
          <w:trHeight w:val="285"/>
        </w:trPr>
        <w:tc>
          <w:tcPr>
            <w:tcW w:w="5163" w:type="dxa"/>
            <w:tcBorders>
              <w:top w:val="nil"/>
              <w:left w:val="nil"/>
              <w:bottom w:val="nil"/>
              <w:right w:val="nil"/>
            </w:tcBorders>
            <w:shd w:val="clear" w:color="auto" w:fill="auto"/>
            <w:noWrap/>
            <w:vAlign w:val="bottom"/>
            <w:hideMark/>
          </w:tcPr>
          <w:p w14:paraId="6760196D" w14:textId="77777777" w:rsidR="00586B43" w:rsidRPr="00586B43" w:rsidRDefault="00586B43" w:rsidP="00586B43">
            <w:pPr>
              <w:spacing w:after="0" w:line="240" w:lineRule="auto"/>
              <w:rPr>
                <w:rFonts w:ascii="Calibri" w:eastAsia="Times New Roman" w:hAnsi="Calibri" w:cs="Calibri"/>
                <w:color w:val="000000"/>
              </w:rPr>
            </w:pPr>
            <w:r w:rsidRPr="00586B43">
              <w:rPr>
                <w:rFonts w:ascii="Calibri" w:eastAsia="Times New Roman" w:hAnsi="Calibri" w:cs="Calibri"/>
                <w:color w:val="000000"/>
              </w:rPr>
              <w:t>Certified Death Certificates @ $25</w:t>
            </w:r>
          </w:p>
        </w:tc>
        <w:tc>
          <w:tcPr>
            <w:tcW w:w="2385" w:type="dxa"/>
            <w:tcBorders>
              <w:top w:val="nil"/>
              <w:left w:val="nil"/>
              <w:bottom w:val="nil"/>
              <w:right w:val="nil"/>
            </w:tcBorders>
            <w:shd w:val="clear" w:color="auto" w:fill="auto"/>
            <w:noWrap/>
            <w:vAlign w:val="bottom"/>
            <w:hideMark/>
          </w:tcPr>
          <w:p w14:paraId="6CBC6BD9"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6</w:t>
            </w:r>
          </w:p>
        </w:tc>
        <w:tc>
          <w:tcPr>
            <w:tcW w:w="1566" w:type="dxa"/>
            <w:tcBorders>
              <w:top w:val="nil"/>
              <w:left w:val="nil"/>
              <w:bottom w:val="nil"/>
              <w:right w:val="nil"/>
            </w:tcBorders>
            <w:shd w:val="clear" w:color="auto" w:fill="auto"/>
            <w:noWrap/>
            <w:vAlign w:val="bottom"/>
            <w:hideMark/>
          </w:tcPr>
          <w:p w14:paraId="13824A56"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150</w:t>
            </w:r>
          </w:p>
        </w:tc>
        <w:tc>
          <w:tcPr>
            <w:tcW w:w="46" w:type="dxa"/>
            <w:tcBorders>
              <w:top w:val="nil"/>
              <w:left w:val="nil"/>
              <w:bottom w:val="nil"/>
              <w:right w:val="nil"/>
            </w:tcBorders>
            <w:shd w:val="clear" w:color="auto" w:fill="auto"/>
            <w:noWrap/>
            <w:vAlign w:val="bottom"/>
            <w:hideMark/>
          </w:tcPr>
          <w:p w14:paraId="086A8B4E" w14:textId="77777777" w:rsidR="00586B43" w:rsidRPr="00586B43" w:rsidRDefault="00586B43" w:rsidP="00586B43">
            <w:pPr>
              <w:spacing w:after="0" w:line="240" w:lineRule="auto"/>
              <w:jc w:val="center"/>
              <w:rPr>
                <w:rFonts w:ascii="Calibri" w:eastAsia="Times New Roman" w:hAnsi="Calibri" w:cs="Calibri"/>
                <w:color w:val="000000"/>
              </w:rPr>
            </w:pPr>
          </w:p>
        </w:tc>
      </w:tr>
      <w:tr w:rsidR="00586B43" w:rsidRPr="00586B43" w14:paraId="174CD730" w14:textId="77777777" w:rsidTr="00586B43">
        <w:trPr>
          <w:trHeight w:val="285"/>
        </w:trPr>
        <w:tc>
          <w:tcPr>
            <w:tcW w:w="5163" w:type="dxa"/>
            <w:tcBorders>
              <w:top w:val="nil"/>
              <w:left w:val="nil"/>
              <w:bottom w:val="nil"/>
              <w:right w:val="nil"/>
            </w:tcBorders>
            <w:shd w:val="clear" w:color="auto" w:fill="auto"/>
            <w:noWrap/>
            <w:vAlign w:val="bottom"/>
            <w:hideMark/>
          </w:tcPr>
          <w:p w14:paraId="0A0BC23B" w14:textId="77777777" w:rsidR="00586B43" w:rsidRPr="00586B43" w:rsidRDefault="00586B43" w:rsidP="00586B43">
            <w:pPr>
              <w:spacing w:after="0" w:line="240" w:lineRule="auto"/>
              <w:rPr>
                <w:rFonts w:ascii="Arial" w:eastAsia="Times New Roman" w:hAnsi="Arial" w:cs="Arial"/>
                <w:sz w:val="20"/>
                <w:szCs w:val="20"/>
              </w:rPr>
            </w:pPr>
            <w:r w:rsidRPr="00586B43">
              <w:rPr>
                <w:rFonts w:ascii="Arial" w:eastAsia="Times New Roman" w:hAnsi="Arial" w:cs="Arial"/>
                <w:sz w:val="20"/>
                <w:szCs w:val="20"/>
              </w:rPr>
              <w:t>Additional DC's @ $2</w:t>
            </w:r>
          </w:p>
        </w:tc>
        <w:tc>
          <w:tcPr>
            <w:tcW w:w="2385" w:type="dxa"/>
            <w:tcBorders>
              <w:top w:val="nil"/>
              <w:left w:val="nil"/>
              <w:bottom w:val="nil"/>
              <w:right w:val="nil"/>
            </w:tcBorders>
            <w:shd w:val="clear" w:color="auto" w:fill="auto"/>
            <w:noWrap/>
            <w:vAlign w:val="bottom"/>
            <w:hideMark/>
          </w:tcPr>
          <w:p w14:paraId="0027098F"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22</w:t>
            </w:r>
          </w:p>
        </w:tc>
        <w:tc>
          <w:tcPr>
            <w:tcW w:w="1566" w:type="dxa"/>
            <w:tcBorders>
              <w:top w:val="nil"/>
              <w:left w:val="nil"/>
              <w:bottom w:val="nil"/>
              <w:right w:val="nil"/>
            </w:tcBorders>
            <w:shd w:val="clear" w:color="auto" w:fill="auto"/>
            <w:noWrap/>
            <w:vAlign w:val="bottom"/>
            <w:hideMark/>
          </w:tcPr>
          <w:p w14:paraId="74A6684C"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44</w:t>
            </w:r>
          </w:p>
        </w:tc>
        <w:tc>
          <w:tcPr>
            <w:tcW w:w="46" w:type="dxa"/>
            <w:tcBorders>
              <w:top w:val="nil"/>
              <w:left w:val="nil"/>
              <w:bottom w:val="nil"/>
              <w:right w:val="nil"/>
            </w:tcBorders>
            <w:shd w:val="clear" w:color="auto" w:fill="auto"/>
            <w:noWrap/>
            <w:vAlign w:val="bottom"/>
            <w:hideMark/>
          </w:tcPr>
          <w:p w14:paraId="2EFC120A" w14:textId="77777777" w:rsidR="00586B43" w:rsidRPr="00586B43" w:rsidRDefault="00586B43" w:rsidP="00586B43">
            <w:pPr>
              <w:spacing w:after="0" w:line="240" w:lineRule="auto"/>
              <w:jc w:val="center"/>
              <w:rPr>
                <w:rFonts w:ascii="Calibri" w:eastAsia="Times New Roman" w:hAnsi="Calibri" w:cs="Calibri"/>
                <w:color w:val="000000"/>
              </w:rPr>
            </w:pPr>
          </w:p>
        </w:tc>
      </w:tr>
      <w:tr w:rsidR="00586B43" w:rsidRPr="00586B43" w14:paraId="4898F542" w14:textId="77777777" w:rsidTr="00586B43">
        <w:trPr>
          <w:trHeight w:val="285"/>
        </w:trPr>
        <w:tc>
          <w:tcPr>
            <w:tcW w:w="5163" w:type="dxa"/>
            <w:tcBorders>
              <w:top w:val="nil"/>
              <w:left w:val="nil"/>
              <w:bottom w:val="nil"/>
              <w:right w:val="nil"/>
            </w:tcBorders>
            <w:shd w:val="clear" w:color="auto" w:fill="auto"/>
            <w:noWrap/>
            <w:vAlign w:val="bottom"/>
            <w:hideMark/>
          </w:tcPr>
          <w:p w14:paraId="79E7FFD6" w14:textId="77777777" w:rsidR="00586B43" w:rsidRPr="00586B43" w:rsidRDefault="00586B43" w:rsidP="00586B43">
            <w:pPr>
              <w:spacing w:after="0" w:line="240" w:lineRule="auto"/>
              <w:rPr>
                <w:rFonts w:ascii="Calibri" w:eastAsia="Times New Roman" w:hAnsi="Calibri" w:cs="Calibri"/>
                <w:color w:val="000000"/>
              </w:rPr>
            </w:pPr>
            <w:r w:rsidRPr="00586B43">
              <w:rPr>
                <w:rFonts w:ascii="Calibri" w:eastAsia="Times New Roman" w:hAnsi="Calibri" w:cs="Calibri"/>
                <w:color w:val="000000"/>
              </w:rPr>
              <w:t>Burial Permits @ $5</w:t>
            </w:r>
          </w:p>
        </w:tc>
        <w:tc>
          <w:tcPr>
            <w:tcW w:w="2385" w:type="dxa"/>
            <w:tcBorders>
              <w:top w:val="nil"/>
              <w:left w:val="nil"/>
              <w:bottom w:val="nil"/>
              <w:right w:val="nil"/>
            </w:tcBorders>
            <w:shd w:val="clear" w:color="auto" w:fill="auto"/>
            <w:noWrap/>
            <w:vAlign w:val="bottom"/>
            <w:hideMark/>
          </w:tcPr>
          <w:p w14:paraId="544EA5CF"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4</w:t>
            </w:r>
          </w:p>
        </w:tc>
        <w:tc>
          <w:tcPr>
            <w:tcW w:w="1566" w:type="dxa"/>
            <w:tcBorders>
              <w:top w:val="nil"/>
              <w:left w:val="nil"/>
              <w:bottom w:val="nil"/>
              <w:right w:val="nil"/>
            </w:tcBorders>
            <w:shd w:val="clear" w:color="auto" w:fill="auto"/>
            <w:noWrap/>
            <w:vAlign w:val="bottom"/>
            <w:hideMark/>
          </w:tcPr>
          <w:p w14:paraId="683BD3C8"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20</w:t>
            </w:r>
          </w:p>
        </w:tc>
        <w:tc>
          <w:tcPr>
            <w:tcW w:w="46" w:type="dxa"/>
            <w:tcBorders>
              <w:top w:val="nil"/>
              <w:left w:val="nil"/>
              <w:bottom w:val="nil"/>
              <w:right w:val="nil"/>
            </w:tcBorders>
            <w:shd w:val="clear" w:color="auto" w:fill="auto"/>
            <w:noWrap/>
            <w:vAlign w:val="bottom"/>
            <w:hideMark/>
          </w:tcPr>
          <w:p w14:paraId="5A389AD6" w14:textId="77777777" w:rsidR="00586B43" w:rsidRPr="00586B43" w:rsidRDefault="00586B43" w:rsidP="00586B43">
            <w:pPr>
              <w:spacing w:after="0" w:line="240" w:lineRule="auto"/>
              <w:jc w:val="center"/>
              <w:rPr>
                <w:rFonts w:ascii="Calibri" w:eastAsia="Times New Roman" w:hAnsi="Calibri" w:cs="Calibri"/>
                <w:color w:val="000000"/>
              </w:rPr>
            </w:pPr>
          </w:p>
        </w:tc>
      </w:tr>
      <w:tr w:rsidR="00586B43" w:rsidRPr="00586B43" w14:paraId="241B1A62" w14:textId="77777777" w:rsidTr="00586B43">
        <w:trPr>
          <w:trHeight w:val="285"/>
        </w:trPr>
        <w:tc>
          <w:tcPr>
            <w:tcW w:w="5163" w:type="dxa"/>
            <w:tcBorders>
              <w:top w:val="nil"/>
              <w:left w:val="nil"/>
              <w:bottom w:val="nil"/>
              <w:right w:val="nil"/>
            </w:tcBorders>
            <w:shd w:val="clear" w:color="auto" w:fill="auto"/>
            <w:noWrap/>
            <w:vAlign w:val="bottom"/>
            <w:hideMark/>
          </w:tcPr>
          <w:p w14:paraId="2F05C5EF" w14:textId="77777777" w:rsidR="00586B43" w:rsidRPr="00586B43" w:rsidRDefault="00586B43" w:rsidP="00586B43">
            <w:pPr>
              <w:spacing w:after="0" w:line="240" w:lineRule="auto"/>
              <w:rPr>
                <w:rFonts w:ascii="Calibri" w:eastAsia="Times New Roman" w:hAnsi="Calibri" w:cs="Calibri"/>
                <w:color w:val="000000"/>
              </w:rPr>
            </w:pPr>
            <w:r w:rsidRPr="00586B43">
              <w:rPr>
                <w:rFonts w:ascii="Calibri" w:eastAsia="Times New Roman" w:hAnsi="Calibri" w:cs="Calibri"/>
                <w:color w:val="000000"/>
              </w:rPr>
              <w:t>Corrections @ $25</w:t>
            </w:r>
          </w:p>
        </w:tc>
        <w:tc>
          <w:tcPr>
            <w:tcW w:w="2385" w:type="dxa"/>
            <w:tcBorders>
              <w:top w:val="nil"/>
              <w:left w:val="nil"/>
              <w:bottom w:val="nil"/>
              <w:right w:val="nil"/>
            </w:tcBorders>
            <w:shd w:val="clear" w:color="auto" w:fill="auto"/>
            <w:noWrap/>
            <w:vAlign w:val="bottom"/>
            <w:hideMark/>
          </w:tcPr>
          <w:p w14:paraId="0B873D51"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10</w:t>
            </w:r>
          </w:p>
        </w:tc>
        <w:tc>
          <w:tcPr>
            <w:tcW w:w="1566" w:type="dxa"/>
            <w:tcBorders>
              <w:top w:val="nil"/>
              <w:left w:val="nil"/>
              <w:bottom w:val="nil"/>
              <w:right w:val="nil"/>
            </w:tcBorders>
            <w:shd w:val="clear" w:color="auto" w:fill="auto"/>
            <w:noWrap/>
            <w:vAlign w:val="bottom"/>
            <w:hideMark/>
          </w:tcPr>
          <w:p w14:paraId="5E47F795"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250</w:t>
            </w:r>
          </w:p>
        </w:tc>
        <w:tc>
          <w:tcPr>
            <w:tcW w:w="46" w:type="dxa"/>
            <w:tcBorders>
              <w:top w:val="nil"/>
              <w:left w:val="nil"/>
              <w:bottom w:val="nil"/>
              <w:right w:val="nil"/>
            </w:tcBorders>
            <w:shd w:val="clear" w:color="auto" w:fill="auto"/>
            <w:noWrap/>
            <w:vAlign w:val="bottom"/>
            <w:hideMark/>
          </w:tcPr>
          <w:p w14:paraId="09F200F3" w14:textId="77777777" w:rsidR="00586B43" w:rsidRPr="00586B43" w:rsidRDefault="00586B43" w:rsidP="00586B43">
            <w:pPr>
              <w:spacing w:after="0" w:line="240" w:lineRule="auto"/>
              <w:jc w:val="center"/>
              <w:rPr>
                <w:rFonts w:ascii="Calibri" w:eastAsia="Times New Roman" w:hAnsi="Calibri" w:cs="Calibri"/>
                <w:color w:val="000000"/>
              </w:rPr>
            </w:pPr>
          </w:p>
        </w:tc>
      </w:tr>
      <w:tr w:rsidR="00586B43" w:rsidRPr="00586B43" w14:paraId="348479E4" w14:textId="77777777" w:rsidTr="00586B43">
        <w:trPr>
          <w:trHeight w:val="285"/>
        </w:trPr>
        <w:tc>
          <w:tcPr>
            <w:tcW w:w="5163" w:type="dxa"/>
            <w:tcBorders>
              <w:top w:val="nil"/>
              <w:left w:val="nil"/>
              <w:bottom w:val="nil"/>
              <w:right w:val="nil"/>
            </w:tcBorders>
            <w:shd w:val="clear" w:color="auto" w:fill="auto"/>
            <w:noWrap/>
            <w:vAlign w:val="bottom"/>
            <w:hideMark/>
          </w:tcPr>
          <w:p w14:paraId="3ECFEC9B" w14:textId="77777777" w:rsidR="00586B43" w:rsidRPr="00586B43" w:rsidRDefault="00586B43" w:rsidP="00586B43">
            <w:pPr>
              <w:spacing w:after="0" w:line="240" w:lineRule="auto"/>
              <w:rPr>
                <w:rFonts w:ascii="Calibri" w:eastAsia="Times New Roman" w:hAnsi="Calibri" w:cs="Calibri"/>
                <w:color w:val="000000"/>
              </w:rPr>
            </w:pPr>
            <w:r w:rsidRPr="00586B43">
              <w:rPr>
                <w:rFonts w:ascii="Calibri" w:eastAsia="Times New Roman" w:hAnsi="Calibri" w:cs="Calibri"/>
                <w:color w:val="000000"/>
              </w:rPr>
              <w:t>Legal Name Changes @ $2</w:t>
            </w:r>
          </w:p>
        </w:tc>
        <w:tc>
          <w:tcPr>
            <w:tcW w:w="2385" w:type="dxa"/>
            <w:tcBorders>
              <w:top w:val="nil"/>
              <w:left w:val="nil"/>
              <w:bottom w:val="nil"/>
              <w:right w:val="nil"/>
            </w:tcBorders>
            <w:shd w:val="clear" w:color="auto" w:fill="auto"/>
            <w:noWrap/>
            <w:vAlign w:val="bottom"/>
            <w:hideMark/>
          </w:tcPr>
          <w:p w14:paraId="49B4C954"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1</w:t>
            </w:r>
          </w:p>
        </w:tc>
        <w:tc>
          <w:tcPr>
            <w:tcW w:w="1566" w:type="dxa"/>
            <w:tcBorders>
              <w:top w:val="nil"/>
              <w:left w:val="nil"/>
              <w:bottom w:val="nil"/>
              <w:right w:val="nil"/>
            </w:tcBorders>
            <w:shd w:val="clear" w:color="auto" w:fill="auto"/>
            <w:noWrap/>
            <w:vAlign w:val="bottom"/>
            <w:hideMark/>
          </w:tcPr>
          <w:p w14:paraId="379C7F3F"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2</w:t>
            </w:r>
          </w:p>
        </w:tc>
        <w:tc>
          <w:tcPr>
            <w:tcW w:w="46" w:type="dxa"/>
            <w:tcBorders>
              <w:top w:val="nil"/>
              <w:left w:val="nil"/>
              <w:bottom w:val="nil"/>
              <w:right w:val="nil"/>
            </w:tcBorders>
            <w:shd w:val="clear" w:color="auto" w:fill="auto"/>
            <w:noWrap/>
            <w:vAlign w:val="bottom"/>
            <w:hideMark/>
          </w:tcPr>
          <w:p w14:paraId="09CA64AA" w14:textId="77777777" w:rsidR="00586B43" w:rsidRPr="00586B43" w:rsidRDefault="00586B43" w:rsidP="00586B43">
            <w:pPr>
              <w:spacing w:after="0" w:line="240" w:lineRule="auto"/>
              <w:jc w:val="center"/>
              <w:rPr>
                <w:rFonts w:ascii="Calibri" w:eastAsia="Times New Roman" w:hAnsi="Calibri" w:cs="Calibri"/>
                <w:color w:val="000000"/>
              </w:rPr>
            </w:pPr>
          </w:p>
        </w:tc>
      </w:tr>
      <w:tr w:rsidR="00586B43" w:rsidRPr="00586B43" w14:paraId="26920CCC" w14:textId="77777777" w:rsidTr="00586B43">
        <w:trPr>
          <w:trHeight w:val="285"/>
        </w:trPr>
        <w:tc>
          <w:tcPr>
            <w:tcW w:w="5163" w:type="dxa"/>
            <w:tcBorders>
              <w:top w:val="nil"/>
              <w:left w:val="nil"/>
              <w:bottom w:val="nil"/>
              <w:right w:val="nil"/>
            </w:tcBorders>
            <w:shd w:val="clear" w:color="auto" w:fill="auto"/>
            <w:noWrap/>
            <w:vAlign w:val="bottom"/>
            <w:hideMark/>
          </w:tcPr>
          <w:p w14:paraId="5944F924" w14:textId="77777777" w:rsidR="00586B43" w:rsidRPr="00586B43" w:rsidRDefault="00586B43" w:rsidP="00586B43">
            <w:pPr>
              <w:spacing w:after="0" w:line="240" w:lineRule="auto"/>
              <w:rPr>
                <w:rFonts w:ascii="Calibri" w:eastAsia="Times New Roman" w:hAnsi="Calibri" w:cs="Calibri"/>
                <w:color w:val="000000"/>
              </w:rPr>
            </w:pPr>
            <w:r w:rsidRPr="00586B43">
              <w:rPr>
                <w:rFonts w:ascii="Calibri" w:eastAsia="Times New Roman" w:hAnsi="Calibri" w:cs="Calibri"/>
                <w:color w:val="000000"/>
              </w:rPr>
              <w:t>Abstract Certifications @ $10</w:t>
            </w:r>
          </w:p>
        </w:tc>
        <w:tc>
          <w:tcPr>
            <w:tcW w:w="2385" w:type="dxa"/>
            <w:tcBorders>
              <w:top w:val="nil"/>
              <w:left w:val="nil"/>
              <w:bottom w:val="nil"/>
              <w:right w:val="nil"/>
            </w:tcBorders>
            <w:shd w:val="clear" w:color="auto" w:fill="auto"/>
            <w:noWrap/>
            <w:vAlign w:val="bottom"/>
            <w:hideMark/>
          </w:tcPr>
          <w:p w14:paraId="4616C7B3"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0</w:t>
            </w:r>
          </w:p>
        </w:tc>
        <w:tc>
          <w:tcPr>
            <w:tcW w:w="1566" w:type="dxa"/>
            <w:tcBorders>
              <w:top w:val="nil"/>
              <w:left w:val="nil"/>
              <w:bottom w:val="nil"/>
              <w:right w:val="nil"/>
            </w:tcBorders>
            <w:shd w:val="clear" w:color="auto" w:fill="auto"/>
            <w:noWrap/>
            <w:vAlign w:val="bottom"/>
            <w:hideMark/>
          </w:tcPr>
          <w:p w14:paraId="72F7EDE6"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0</w:t>
            </w:r>
          </w:p>
        </w:tc>
        <w:tc>
          <w:tcPr>
            <w:tcW w:w="46" w:type="dxa"/>
            <w:tcBorders>
              <w:top w:val="nil"/>
              <w:left w:val="nil"/>
              <w:bottom w:val="nil"/>
              <w:right w:val="nil"/>
            </w:tcBorders>
            <w:shd w:val="clear" w:color="auto" w:fill="auto"/>
            <w:noWrap/>
            <w:vAlign w:val="bottom"/>
            <w:hideMark/>
          </w:tcPr>
          <w:p w14:paraId="2C6E8286" w14:textId="77777777" w:rsidR="00586B43" w:rsidRPr="00586B43" w:rsidRDefault="00586B43" w:rsidP="00586B43">
            <w:pPr>
              <w:spacing w:after="0" w:line="240" w:lineRule="auto"/>
              <w:jc w:val="center"/>
              <w:rPr>
                <w:rFonts w:ascii="Calibri" w:eastAsia="Times New Roman" w:hAnsi="Calibri" w:cs="Calibri"/>
                <w:color w:val="000000"/>
              </w:rPr>
            </w:pPr>
          </w:p>
        </w:tc>
      </w:tr>
      <w:tr w:rsidR="00586B43" w:rsidRPr="00586B43" w14:paraId="140C307F" w14:textId="77777777" w:rsidTr="00586B43">
        <w:trPr>
          <w:trHeight w:val="300"/>
        </w:trPr>
        <w:tc>
          <w:tcPr>
            <w:tcW w:w="5163" w:type="dxa"/>
            <w:tcBorders>
              <w:top w:val="nil"/>
              <w:left w:val="nil"/>
              <w:bottom w:val="nil"/>
              <w:right w:val="nil"/>
            </w:tcBorders>
            <w:shd w:val="clear" w:color="auto" w:fill="auto"/>
            <w:noWrap/>
            <w:vAlign w:val="bottom"/>
            <w:hideMark/>
          </w:tcPr>
          <w:p w14:paraId="4C01B7D7" w14:textId="77777777" w:rsidR="00586B43" w:rsidRPr="00586B43" w:rsidRDefault="00586B43" w:rsidP="00586B43">
            <w:pPr>
              <w:spacing w:after="0" w:line="240" w:lineRule="auto"/>
              <w:rPr>
                <w:rFonts w:ascii="Calibri" w:eastAsia="Times New Roman" w:hAnsi="Calibri" w:cs="Calibri"/>
                <w:color w:val="000000"/>
              </w:rPr>
            </w:pPr>
            <w:r w:rsidRPr="00586B43">
              <w:rPr>
                <w:rFonts w:ascii="Calibri" w:eastAsia="Times New Roman" w:hAnsi="Calibri" w:cs="Calibri"/>
                <w:color w:val="000000"/>
              </w:rPr>
              <w:t>Postage for: VitalChek @ $1</w:t>
            </w:r>
          </w:p>
        </w:tc>
        <w:tc>
          <w:tcPr>
            <w:tcW w:w="2385" w:type="dxa"/>
            <w:tcBorders>
              <w:top w:val="nil"/>
              <w:left w:val="nil"/>
              <w:bottom w:val="nil"/>
              <w:right w:val="nil"/>
            </w:tcBorders>
            <w:shd w:val="clear" w:color="auto" w:fill="auto"/>
            <w:noWrap/>
            <w:vAlign w:val="bottom"/>
            <w:hideMark/>
          </w:tcPr>
          <w:p w14:paraId="78F682C0"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21</w:t>
            </w:r>
          </w:p>
        </w:tc>
        <w:tc>
          <w:tcPr>
            <w:tcW w:w="1566" w:type="dxa"/>
            <w:tcBorders>
              <w:top w:val="nil"/>
              <w:left w:val="nil"/>
              <w:bottom w:val="nil"/>
              <w:right w:val="nil"/>
            </w:tcBorders>
            <w:shd w:val="clear" w:color="auto" w:fill="auto"/>
            <w:noWrap/>
            <w:vAlign w:val="bottom"/>
            <w:hideMark/>
          </w:tcPr>
          <w:p w14:paraId="2403032D"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21</w:t>
            </w:r>
          </w:p>
        </w:tc>
        <w:tc>
          <w:tcPr>
            <w:tcW w:w="46" w:type="dxa"/>
            <w:tcBorders>
              <w:top w:val="nil"/>
              <w:left w:val="nil"/>
              <w:bottom w:val="nil"/>
              <w:right w:val="nil"/>
            </w:tcBorders>
            <w:shd w:val="clear" w:color="auto" w:fill="auto"/>
            <w:noWrap/>
            <w:vAlign w:val="bottom"/>
            <w:hideMark/>
          </w:tcPr>
          <w:p w14:paraId="229D9FE7" w14:textId="77777777" w:rsidR="00586B43" w:rsidRPr="00586B43" w:rsidRDefault="00586B43" w:rsidP="00586B43">
            <w:pPr>
              <w:spacing w:after="0" w:line="240" w:lineRule="auto"/>
              <w:jc w:val="center"/>
              <w:rPr>
                <w:rFonts w:ascii="Calibri" w:eastAsia="Times New Roman" w:hAnsi="Calibri" w:cs="Calibri"/>
                <w:color w:val="000000"/>
              </w:rPr>
            </w:pPr>
          </w:p>
        </w:tc>
      </w:tr>
      <w:tr w:rsidR="00586B43" w:rsidRPr="00586B43" w14:paraId="5AF7046C" w14:textId="77777777" w:rsidTr="00586B43">
        <w:trPr>
          <w:trHeight w:val="300"/>
        </w:trPr>
        <w:tc>
          <w:tcPr>
            <w:tcW w:w="5163" w:type="dxa"/>
            <w:tcBorders>
              <w:top w:val="nil"/>
              <w:left w:val="nil"/>
              <w:bottom w:val="nil"/>
              <w:right w:val="nil"/>
            </w:tcBorders>
            <w:shd w:val="clear" w:color="auto" w:fill="auto"/>
            <w:noWrap/>
            <w:vAlign w:val="bottom"/>
            <w:hideMark/>
          </w:tcPr>
          <w:p w14:paraId="32AD27DE" w14:textId="77777777" w:rsidR="00586B43" w:rsidRPr="00586B43" w:rsidRDefault="00586B43" w:rsidP="00586B43">
            <w:pPr>
              <w:spacing w:after="0" w:line="240" w:lineRule="auto"/>
              <w:rPr>
                <w:rFonts w:ascii="Calibri" w:eastAsia="Times New Roman" w:hAnsi="Calibri" w:cs="Calibri"/>
                <w:color w:val="000000"/>
              </w:rPr>
            </w:pPr>
            <w:r w:rsidRPr="00586B43">
              <w:rPr>
                <w:rFonts w:ascii="Calibri" w:eastAsia="Times New Roman" w:hAnsi="Calibri" w:cs="Calibri"/>
                <w:color w:val="000000"/>
              </w:rPr>
              <w:t>Overage</w:t>
            </w:r>
          </w:p>
        </w:tc>
        <w:tc>
          <w:tcPr>
            <w:tcW w:w="2385" w:type="dxa"/>
            <w:tcBorders>
              <w:top w:val="nil"/>
              <w:left w:val="nil"/>
              <w:bottom w:val="nil"/>
              <w:right w:val="nil"/>
            </w:tcBorders>
            <w:shd w:val="clear" w:color="auto" w:fill="auto"/>
            <w:noWrap/>
            <w:vAlign w:val="bottom"/>
            <w:hideMark/>
          </w:tcPr>
          <w:p w14:paraId="37DF3E2D" w14:textId="77777777" w:rsidR="00586B43" w:rsidRPr="00586B43" w:rsidRDefault="00586B43" w:rsidP="00586B43">
            <w:pPr>
              <w:spacing w:after="0" w:line="240" w:lineRule="auto"/>
              <w:rPr>
                <w:rFonts w:ascii="Calibri" w:eastAsia="Times New Roman" w:hAnsi="Calibri" w:cs="Calibri"/>
                <w:color w:val="000000"/>
              </w:rPr>
            </w:pPr>
          </w:p>
        </w:tc>
        <w:tc>
          <w:tcPr>
            <w:tcW w:w="1566" w:type="dxa"/>
            <w:tcBorders>
              <w:top w:val="nil"/>
              <w:left w:val="nil"/>
              <w:bottom w:val="single" w:sz="4" w:space="0" w:color="auto"/>
              <w:right w:val="nil"/>
            </w:tcBorders>
            <w:shd w:val="clear" w:color="auto" w:fill="auto"/>
            <w:noWrap/>
            <w:vAlign w:val="bottom"/>
            <w:hideMark/>
          </w:tcPr>
          <w:p w14:paraId="0A61059D"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 </w:t>
            </w:r>
          </w:p>
        </w:tc>
        <w:tc>
          <w:tcPr>
            <w:tcW w:w="46" w:type="dxa"/>
            <w:tcBorders>
              <w:top w:val="nil"/>
              <w:left w:val="nil"/>
              <w:bottom w:val="nil"/>
              <w:right w:val="nil"/>
            </w:tcBorders>
            <w:shd w:val="clear" w:color="auto" w:fill="auto"/>
            <w:noWrap/>
            <w:vAlign w:val="bottom"/>
            <w:hideMark/>
          </w:tcPr>
          <w:p w14:paraId="47211387" w14:textId="77777777" w:rsidR="00586B43" w:rsidRPr="00586B43" w:rsidRDefault="00586B43" w:rsidP="00586B43">
            <w:pPr>
              <w:spacing w:after="0" w:line="240" w:lineRule="auto"/>
              <w:jc w:val="center"/>
              <w:rPr>
                <w:rFonts w:ascii="Calibri" w:eastAsia="Times New Roman" w:hAnsi="Calibri" w:cs="Calibri"/>
                <w:color w:val="000000"/>
              </w:rPr>
            </w:pPr>
          </w:p>
        </w:tc>
      </w:tr>
      <w:tr w:rsidR="00586B43" w:rsidRPr="00586B43" w14:paraId="4822E891" w14:textId="77777777" w:rsidTr="00586B43">
        <w:trPr>
          <w:trHeight w:val="300"/>
        </w:trPr>
        <w:tc>
          <w:tcPr>
            <w:tcW w:w="5163" w:type="dxa"/>
            <w:tcBorders>
              <w:top w:val="nil"/>
              <w:left w:val="nil"/>
              <w:bottom w:val="nil"/>
              <w:right w:val="nil"/>
            </w:tcBorders>
            <w:shd w:val="clear" w:color="auto" w:fill="auto"/>
            <w:noWrap/>
            <w:vAlign w:val="bottom"/>
            <w:hideMark/>
          </w:tcPr>
          <w:p w14:paraId="51719008"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2385" w:type="dxa"/>
            <w:tcBorders>
              <w:top w:val="nil"/>
              <w:left w:val="nil"/>
              <w:bottom w:val="nil"/>
              <w:right w:val="nil"/>
            </w:tcBorders>
            <w:shd w:val="clear" w:color="auto" w:fill="auto"/>
            <w:noWrap/>
            <w:vAlign w:val="bottom"/>
            <w:hideMark/>
          </w:tcPr>
          <w:p w14:paraId="0CAF52DC"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1566" w:type="dxa"/>
            <w:tcBorders>
              <w:top w:val="nil"/>
              <w:left w:val="nil"/>
              <w:bottom w:val="nil"/>
              <w:right w:val="nil"/>
            </w:tcBorders>
            <w:shd w:val="clear" w:color="auto" w:fill="auto"/>
            <w:noWrap/>
            <w:vAlign w:val="bottom"/>
            <w:hideMark/>
          </w:tcPr>
          <w:p w14:paraId="3D0A6E21"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46" w:type="dxa"/>
            <w:tcBorders>
              <w:top w:val="nil"/>
              <w:left w:val="nil"/>
              <w:bottom w:val="nil"/>
              <w:right w:val="nil"/>
            </w:tcBorders>
            <w:shd w:val="clear" w:color="auto" w:fill="auto"/>
            <w:noWrap/>
            <w:vAlign w:val="bottom"/>
            <w:hideMark/>
          </w:tcPr>
          <w:p w14:paraId="542FC845" w14:textId="77777777" w:rsidR="00586B43" w:rsidRPr="00586B43" w:rsidRDefault="00586B43" w:rsidP="00586B43">
            <w:pPr>
              <w:spacing w:after="0" w:line="240" w:lineRule="auto"/>
              <w:rPr>
                <w:rFonts w:ascii="Times New Roman" w:eastAsia="Times New Roman" w:hAnsi="Times New Roman" w:cs="Times New Roman"/>
                <w:sz w:val="20"/>
                <w:szCs w:val="20"/>
              </w:rPr>
            </w:pPr>
          </w:p>
        </w:tc>
      </w:tr>
      <w:tr w:rsidR="00586B43" w:rsidRPr="00586B43" w14:paraId="0AA29704" w14:textId="77777777" w:rsidTr="00586B43">
        <w:trPr>
          <w:trHeight w:val="315"/>
        </w:trPr>
        <w:tc>
          <w:tcPr>
            <w:tcW w:w="5163" w:type="dxa"/>
            <w:tcBorders>
              <w:top w:val="nil"/>
              <w:left w:val="nil"/>
              <w:bottom w:val="nil"/>
              <w:right w:val="nil"/>
            </w:tcBorders>
            <w:shd w:val="clear" w:color="auto" w:fill="auto"/>
            <w:noWrap/>
            <w:vAlign w:val="bottom"/>
            <w:hideMark/>
          </w:tcPr>
          <w:p w14:paraId="7E40D2EC"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2385" w:type="dxa"/>
            <w:tcBorders>
              <w:top w:val="nil"/>
              <w:left w:val="nil"/>
              <w:bottom w:val="nil"/>
              <w:right w:val="nil"/>
            </w:tcBorders>
            <w:shd w:val="clear" w:color="auto" w:fill="auto"/>
            <w:noWrap/>
            <w:vAlign w:val="bottom"/>
            <w:hideMark/>
          </w:tcPr>
          <w:p w14:paraId="17E8962E" w14:textId="77777777" w:rsidR="00586B43" w:rsidRPr="00586B43" w:rsidRDefault="00586B43" w:rsidP="00586B43">
            <w:pPr>
              <w:spacing w:after="0" w:line="240" w:lineRule="auto"/>
              <w:jc w:val="center"/>
              <w:rPr>
                <w:rFonts w:ascii="Calibri" w:eastAsia="Times New Roman" w:hAnsi="Calibri" w:cs="Calibri"/>
                <w:b/>
                <w:bCs/>
                <w:color w:val="000000"/>
                <w:u w:val="single"/>
              </w:rPr>
            </w:pPr>
            <w:r w:rsidRPr="00586B43">
              <w:rPr>
                <w:rFonts w:ascii="Calibri" w:eastAsia="Times New Roman" w:hAnsi="Calibri" w:cs="Calibri"/>
                <w:b/>
                <w:bCs/>
                <w:color w:val="000000"/>
                <w:u w:val="single"/>
              </w:rPr>
              <w:t>Total Deposits</w:t>
            </w:r>
          </w:p>
        </w:tc>
        <w:tc>
          <w:tcPr>
            <w:tcW w:w="1566" w:type="dxa"/>
            <w:tcBorders>
              <w:top w:val="nil"/>
              <w:left w:val="nil"/>
              <w:bottom w:val="double" w:sz="6" w:space="0" w:color="auto"/>
              <w:right w:val="nil"/>
            </w:tcBorders>
            <w:shd w:val="clear" w:color="auto" w:fill="auto"/>
            <w:noWrap/>
            <w:vAlign w:val="bottom"/>
            <w:hideMark/>
          </w:tcPr>
          <w:p w14:paraId="50D632A9" w14:textId="77777777" w:rsidR="00586B43" w:rsidRPr="00586B43" w:rsidRDefault="00586B43" w:rsidP="00586B43">
            <w:pPr>
              <w:spacing w:after="0" w:line="240" w:lineRule="auto"/>
              <w:jc w:val="center"/>
              <w:rPr>
                <w:rFonts w:ascii="Calibri" w:eastAsia="Times New Roman" w:hAnsi="Calibri" w:cs="Calibri"/>
                <w:b/>
                <w:bCs/>
                <w:color w:val="000000"/>
              </w:rPr>
            </w:pPr>
            <w:r w:rsidRPr="00586B43">
              <w:rPr>
                <w:rFonts w:ascii="Calibri" w:eastAsia="Times New Roman" w:hAnsi="Calibri" w:cs="Calibri"/>
                <w:b/>
                <w:bCs/>
                <w:color w:val="000000"/>
              </w:rPr>
              <w:t>$19,640</w:t>
            </w:r>
          </w:p>
        </w:tc>
        <w:tc>
          <w:tcPr>
            <w:tcW w:w="46" w:type="dxa"/>
            <w:tcBorders>
              <w:top w:val="nil"/>
              <w:left w:val="nil"/>
              <w:bottom w:val="nil"/>
              <w:right w:val="nil"/>
            </w:tcBorders>
            <w:shd w:val="clear" w:color="auto" w:fill="auto"/>
            <w:noWrap/>
            <w:vAlign w:val="bottom"/>
            <w:hideMark/>
          </w:tcPr>
          <w:p w14:paraId="44624FF7" w14:textId="77777777" w:rsidR="00586B43" w:rsidRPr="00586B43" w:rsidRDefault="00586B43" w:rsidP="00586B43">
            <w:pPr>
              <w:spacing w:after="0" w:line="240" w:lineRule="auto"/>
              <w:jc w:val="center"/>
              <w:rPr>
                <w:rFonts w:ascii="Calibri" w:eastAsia="Times New Roman" w:hAnsi="Calibri" w:cs="Calibri"/>
                <w:b/>
                <w:bCs/>
                <w:color w:val="000000"/>
              </w:rPr>
            </w:pPr>
          </w:p>
        </w:tc>
      </w:tr>
      <w:tr w:rsidR="00586B43" w:rsidRPr="00586B43" w14:paraId="3FA33DDD" w14:textId="77777777" w:rsidTr="00586B43">
        <w:trPr>
          <w:trHeight w:val="315"/>
        </w:trPr>
        <w:tc>
          <w:tcPr>
            <w:tcW w:w="5163" w:type="dxa"/>
            <w:tcBorders>
              <w:top w:val="nil"/>
              <w:left w:val="nil"/>
              <w:bottom w:val="nil"/>
              <w:right w:val="nil"/>
            </w:tcBorders>
            <w:shd w:val="clear" w:color="auto" w:fill="auto"/>
            <w:noWrap/>
            <w:vAlign w:val="bottom"/>
            <w:hideMark/>
          </w:tcPr>
          <w:p w14:paraId="1A883797"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2385" w:type="dxa"/>
            <w:tcBorders>
              <w:top w:val="nil"/>
              <w:left w:val="nil"/>
              <w:bottom w:val="nil"/>
              <w:right w:val="nil"/>
            </w:tcBorders>
            <w:shd w:val="clear" w:color="auto" w:fill="auto"/>
            <w:noWrap/>
            <w:vAlign w:val="bottom"/>
            <w:hideMark/>
          </w:tcPr>
          <w:p w14:paraId="76C96C1A"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1566" w:type="dxa"/>
            <w:tcBorders>
              <w:top w:val="nil"/>
              <w:left w:val="nil"/>
              <w:bottom w:val="nil"/>
              <w:right w:val="nil"/>
            </w:tcBorders>
            <w:shd w:val="clear" w:color="auto" w:fill="auto"/>
            <w:noWrap/>
            <w:vAlign w:val="bottom"/>
            <w:hideMark/>
          </w:tcPr>
          <w:p w14:paraId="28450FE4" w14:textId="77777777" w:rsidR="00586B43" w:rsidRPr="00586B43" w:rsidRDefault="00586B43" w:rsidP="00586B43">
            <w:pPr>
              <w:spacing w:after="0" w:line="240" w:lineRule="auto"/>
              <w:jc w:val="center"/>
              <w:rPr>
                <w:rFonts w:ascii="Times New Roman" w:eastAsia="Times New Roman" w:hAnsi="Times New Roman" w:cs="Times New Roman"/>
                <w:sz w:val="20"/>
                <w:szCs w:val="20"/>
              </w:rPr>
            </w:pPr>
          </w:p>
        </w:tc>
        <w:tc>
          <w:tcPr>
            <w:tcW w:w="46" w:type="dxa"/>
            <w:tcBorders>
              <w:top w:val="nil"/>
              <w:left w:val="nil"/>
              <w:bottom w:val="nil"/>
              <w:right w:val="nil"/>
            </w:tcBorders>
            <w:shd w:val="clear" w:color="auto" w:fill="auto"/>
            <w:noWrap/>
            <w:vAlign w:val="bottom"/>
            <w:hideMark/>
          </w:tcPr>
          <w:p w14:paraId="7C7F6DC6" w14:textId="77777777" w:rsidR="00586B43" w:rsidRPr="00586B43" w:rsidRDefault="00586B43" w:rsidP="00586B43">
            <w:pPr>
              <w:spacing w:after="0" w:line="240" w:lineRule="auto"/>
              <w:jc w:val="center"/>
              <w:rPr>
                <w:rFonts w:ascii="Times New Roman" w:eastAsia="Times New Roman" w:hAnsi="Times New Roman" w:cs="Times New Roman"/>
                <w:sz w:val="20"/>
                <w:szCs w:val="20"/>
              </w:rPr>
            </w:pPr>
          </w:p>
        </w:tc>
      </w:tr>
      <w:tr w:rsidR="00586B43" w:rsidRPr="00586B43" w14:paraId="48731613" w14:textId="77777777" w:rsidTr="00586B43">
        <w:trPr>
          <w:trHeight w:val="300"/>
        </w:trPr>
        <w:tc>
          <w:tcPr>
            <w:tcW w:w="5163" w:type="dxa"/>
            <w:tcBorders>
              <w:top w:val="nil"/>
              <w:left w:val="nil"/>
              <w:bottom w:val="nil"/>
              <w:right w:val="nil"/>
            </w:tcBorders>
            <w:shd w:val="clear" w:color="auto" w:fill="auto"/>
            <w:noWrap/>
            <w:vAlign w:val="bottom"/>
            <w:hideMark/>
          </w:tcPr>
          <w:p w14:paraId="748927B7" w14:textId="77777777" w:rsidR="00586B43" w:rsidRPr="00586B43" w:rsidRDefault="00586B43" w:rsidP="00586B43">
            <w:pPr>
              <w:spacing w:after="0" w:line="240" w:lineRule="auto"/>
              <w:rPr>
                <w:rFonts w:ascii="Calibri" w:eastAsia="Times New Roman" w:hAnsi="Calibri" w:cs="Calibri"/>
                <w:color w:val="000000"/>
              </w:rPr>
            </w:pPr>
            <w:r w:rsidRPr="00586B43">
              <w:rPr>
                <w:rFonts w:ascii="Calibri" w:eastAsia="Times New Roman" w:hAnsi="Calibri" w:cs="Calibri"/>
                <w:color w:val="000000"/>
              </w:rPr>
              <w:t>EDRS Death Certificates</w:t>
            </w:r>
          </w:p>
        </w:tc>
        <w:tc>
          <w:tcPr>
            <w:tcW w:w="2385" w:type="dxa"/>
            <w:tcBorders>
              <w:top w:val="nil"/>
              <w:left w:val="nil"/>
              <w:bottom w:val="nil"/>
              <w:right w:val="nil"/>
            </w:tcBorders>
            <w:shd w:val="clear" w:color="auto" w:fill="auto"/>
            <w:noWrap/>
            <w:vAlign w:val="bottom"/>
            <w:hideMark/>
          </w:tcPr>
          <w:p w14:paraId="4CC58EEA"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8</w:t>
            </w:r>
          </w:p>
        </w:tc>
        <w:tc>
          <w:tcPr>
            <w:tcW w:w="1566" w:type="dxa"/>
            <w:tcBorders>
              <w:top w:val="nil"/>
              <w:left w:val="nil"/>
              <w:bottom w:val="nil"/>
              <w:right w:val="nil"/>
            </w:tcBorders>
            <w:shd w:val="clear" w:color="auto" w:fill="auto"/>
            <w:noWrap/>
            <w:vAlign w:val="bottom"/>
            <w:hideMark/>
          </w:tcPr>
          <w:p w14:paraId="52089587"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200</w:t>
            </w:r>
          </w:p>
        </w:tc>
        <w:tc>
          <w:tcPr>
            <w:tcW w:w="46" w:type="dxa"/>
            <w:tcBorders>
              <w:top w:val="nil"/>
              <w:left w:val="nil"/>
              <w:bottom w:val="nil"/>
              <w:right w:val="nil"/>
            </w:tcBorders>
            <w:shd w:val="clear" w:color="auto" w:fill="auto"/>
            <w:noWrap/>
            <w:vAlign w:val="bottom"/>
            <w:hideMark/>
          </w:tcPr>
          <w:p w14:paraId="2E5D32D0" w14:textId="77777777" w:rsidR="00586B43" w:rsidRPr="00586B43" w:rsidRDefault="00586B43" w:rsidP="00586B43">
            <w:pPr>
              <w:spacing w:after="0" w:line="240" w:lineRule="auto"/>
              <w:jc w:val="center"/>
              <w:rPr>
                <w:rFonts w:ascii="Calibri" w:eastAsia="Times New Roman" w:hAnsi="Calibri" w:cs="Calibri"/>
                <w:color w:val="000000"/>
              </w:rPr>
            </w:pPr>
          </w:p>
        </w:tc>
      </w:tr>
      <w:tr w:rsidR="00586B43" w:rsidRPr="00586B43" w14:paraId="523E4144" w14:textId="77777777" w:rsidTr="00586B43">
        <w:trPr>
          <w:trHeight w:val="300"/>
        </w:trPr>
        <w:tc>
          <w:tcPr>
            <w:tcW w:w="5163" w:type="dxa"/>
            <w:tcBorders>
              <w:top w:val="nil"/>
              <w:left w:val="nil"/>
              <w:bottom w:val="nil"/>
              <w:right w:val="nil"/>
            </w:tcBorders>
            <w:shd w:val="clear" w:color="auto" w:fill="auto"/>
            <w:noWrap/>
            <w:vAlign w:val="bottom"/>
            <w:hideMark/>
          </w:tcPr>
          <w:p w14:paraId="0222BFCE" w14:textId="77777777" w:rsidR="00586B43" w:rsidRPr="00586B43" w:rsidRDefault="00586B43" w:rsidP="00586B43">
            <w:pPr>
              <w:spacing w:after="0" w:line="240" w:lineRule="auto"/>
              <w:rPr>
                <w:rFonts w:ascii="Calibri" w:eastAsia="Times New Roman" w:hAnsi="Calibri" w:cs="Calibri"/>
                <w:color w:val="000000"/>
              </w:rPr>
            </w:pPr>
            <w:r w:rsidRPr="00586B43">
              <w:rPr>
                <w:rFonts w:ascii="Calibri" w:eastAsia="Times New Roman" w:hAnsi="Calibri" w:cs="Calibri"/>
                <w:color w:val="000000"/>
              </w:rPr>
              <w:t>EDRS Additional Death Certificates</w:t>
            </w:r>
          </w:p>
        </w:tc>
        <w:tc>
          <w:tcPr>
            <w:tcW w:w="2385" w:type="dxa"/>
            <w:tcBorders>
              <w:top w:val="nil"/>
              <w:left w:val="nil"/>
              <w:bottom w:val="nil"/>
              <w:right w:val="nil"/>
            </w:tcBorders>
            <w:shd w:val="clear" w:color="auto" w:fill="auto"/>
            <w:noWrap/>
            <w:vAlign w:val="bottom"/>
            <w:hideMark/>
          </w:tcPr>
          <w:p w14:paraId="0A2500B4"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63</w:t>
            </w:r>
          </w:p>
        </w:tc>
        <w:tc>
          <w:tcPr>
            <w:tcW w:w="1566" w:type="dxa"/>
            <w:tcBorders>
              <w:top w:val="nil"/>
              <w:left w:val="nil"/>
              <w:bottom w:val="nil"/>
              <w:right w:val="nil"/>
            </w:tcBorders>
            <w:shd w:val="clear" w:color="auto" w:fill="auto"/>
            <w:noWrap/>
            <w:vAlign w:val="bottom"/>
            <w:hideMark/>
          </w:tcPr>
          <w:p w14:paraId="4898BC14" w14:textId="77777777" w:rsidR="00586B43" w:rsidRPr="00586B43" w:rsidRDefault="00586B43" w:rsidP="00586B43">
            <w:pPr>
              <w:spacing w:after="0" w:line="240" w:lineRule="auto"/>
              <w:jc w:val="center"/>
              <w:rPr>
                <w:rFonts w:ascii="Calibri" w:eastAsia="Times New Roman" w:hAnsi="Calibri" w:cs="Calibri"/>
                <w:color w:val="000000"/>
              </w:rPr>
            </w:pPr>
            <w:r w:rsidRPr="00586B43">
              <w:rPr>
                <w:rFonts w:ascii="Calibri" w:eastAsia="Times New Roman" w:hAnsi="Calibri" w:cs="Calibri"/>
                <w:color w:val="000000"/>
              </w:rPr>
              <w:t>126</w:t>
            </w:r>
          </w:p>
        </w:tc>
        <w:tc>
          <w:tcPr>
            <w:tcW w:w="46" w:type="dxa"/>
            <w:tcBorders>
              <w:top w:val="nil"/>
              <w:left w:val="nil"/>
              <w:bottom w:val="nil"/>
              <w:right w:val="nil"/>
            </w:tcBorders>
            <w:shd w:val="clear" w:color="auto" w:fill="auto"/>
            <w:noWrap/>
            <w:vAlign w:val="bottom"/>
            <w:hideMark/>
          </w:tcPr>
          <w:p w14:paraId="26742F10" w14:textId="77777777" w:rsidR="00586B43" w:rsidRPr="00586B43" w:rsidRDefault="00586B43" w:rsidP="00586B43">
            <w:pPr>
              <w:spacing w:after="0" w:line="240" w:lineRule="auto"/>
              <w:jc w:val="center"/>
              <w:rPr>
                <w:rFonts w:ascii="Calibri" w:eastAsia="Times New Roman" w:hAnsi="Calibri" w:cs="Calibri"/>
                <w:color w:val="000000"/>
              </w:rPr>
            </w:pPr>
          </w:p>
        </w:tc>
      </w:tr>
      <w:tr w:rsidR="00586B43" w:rsidRPr="00586B43" w14:paraId="3D967B51" w14:textId="77777777" w:rsidTr="00586B43">
        <w:trPr>
          <w:trHeight w:val="300"/>
        </w:trPr>
        <w:tc>
          <w:tcPr>
            <w:tcW w:w="5163" w:type="dxa"/>
            <w:tcBorders>
              <w:top w:val="nil"/>
              <w:left w:val="nil"/>
              <w:bottom w:val="nil"/>
              <w:right w:val="nil"/>
            </w:tcBorders>
            <w:shd w:val="clear" w:color="auto" w:fill="auto"/>
            <w:noWrap/>
            <w:vAlign w:val="bottom"/>
            <w:hideMark/>
          </w:tcPr>
          <w:p w14:paraId="395AC058"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2385" w:type="dxa"/>
            <w:tcBorders>
              <w:top w:val="nil"/>
              <w:left w:val="nil"/>
              <w:bottom w:val="nil"/>
              <w:right w:val="nil"/>
            </w:tcBorders>
            <w:shd w:val="clear" w:color="auto" w:fill="auto"/>
            <w:noWrap/>
            <w:vAlign w:val="bottom"/>
            <w:hideMark/>
          </w:tcPr>
          <w:p w14:paraId="6991C65C"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1566" w:type="dxa"/>
            <w:tcBorders>
              <w:top w:val="nil"/>
              <w:left w:val="nil"/>
              <w:bottom w:val="nil"/>
              <w:right w:val="nil"/>
            </w:tcBorders>
            <w:shd w:val="clear" w:color="auto" w:fill="auto"/>
            <w:noWrap/>
            <w:vAlign w:val="bottom"/>
            <w:hideMark/>
          </w:tcPr>
          <w:p w14:paraId="1873A1D3"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46" w:type="dxa"/>
            <w:tcBorders>
              <w:top w:val="nil"/>
              <w:left w:val="nil"/>
              <w:bottom w:val="nil"/>
              <w:right w:val="nil"/>
            </w:tcBorders>
            <w:shd w:val="clear" w:color="auto" w:fill="auto"/>
            <w:noWrap/>
            <w:vAlign w:val="bottom"/>
            <w:hideMark/>
          </w:tcPr>
          <w:p w14:paraId="2713CC6F" w14:textId="77777777" w:rsidR="00586B43" w:rsidRPr="00586B43" w:rsidRDefault="00586B43" w:rsidP="00586B43">
            <w:pPr>
              <w:spacing w:after="0" w:line="240" w:lineRule="auto"/>
              <w:rPr>
                <w:rFonts w:ascii="Times New Roman" w:eastAsia="Times New Roman" w:hAnsi="Times New Roman" w:cs="Times New Roman"/>
                <w:sz w:val="20"/>
                <w:szCs w:val="20"/>
              </w:rPr>
            </w:pPr>
          </w:p>
        </w:tc>
      </w:tr>
      <w:tr w:rsidR="00586B43" w:rsidRPr="00586B43" w14:paraId="2E470CE9" w14:textId="77777777" w:rsidTr="00586B43">
        <w:trPr>
          <w:trHeight w:val="300"/>
        </w:trPr>
        <w:tc>
          <w:tcPr>
            <w:tcW w:w="5163" w:type="dxa"/>
            <w:tcBorders>
              <w:top w:val="nil"/>
              <w:left w:val="nil"/>
              <w:bottom w:val="nil"/>
              <w:right w:val="nil"/>
            </w:tcBorders>
            <w:shd w:val="clear" w:color="auto" w:fill="auto"/>
            <w:noWrap/>
            <w:vAlign w:val="bottom"/>
            <w:hideMark/>
          </w:tcPr>
          <w:p w14:paraId="5105A6B8"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2385" w:type="dxa"/>
            <w:tcBorders>
              <w:top w:val="nil"/>
              <w:left w:val="nil"/>
              <w:bottom w:val="nil"/>
              <w:right w:val="nil"/>
            </w:tcBorders>
            <w:shd w:val="clear" w:color="auto" w:fill="auto"/>
            <w:noWrap/>
            <w:vAlign w:val="bottom"/>
            <w:hideMark/>
          </w:tcPr>
          <w:p w14:paraId="60D9C7F2" w14:textId="77777777" w:rsidR="00586B43" w:rsidRPr="00586B43" w:rsidRDefault="00586B43" w:rsidP="00586B43">
            <w:pPr>
              <w:spacing w:after="0" w:line="240" w:lineRule="auto"/>
              <w:rPr>
                <w:rFonts w:ascii="Calibri" w:eastAsia="Times New Roman" w:hAnsi="Calibri" w:cs="Calibri"/>
                <w:b/>
                <w:bCs/>
                <w:color w:val="000000"/>
                <w:u w:val="single"/>
              </w:rPr>
            </w:pPr>
            <w:r w:rsidRPr="00586B43">
              <w:rPr>
                <w:rFonts w:ascii="Calibri" w:eastAsia="Times New Roman" w:hAnsi="Calibri" w:cs="Calibri"/>
                <w:b/>
                <w:bCs/>
                <w:color w:val="000000"/>
                <w:u w:val="single"/>
              </w:rPr>
              <w:t>Total EDRS Deposits</w:t>
            </w:r>
          </w:p>
        </w:tc>
        <w:tc>
          <w:tcPr>
            <w:tcW w:w="1566" w:type="dxa"/>
            <w:tcBorders>
              <w:top w:val="nil"/>
              <w:left w:val="nil"/>
              <w:bottom w:val="single" w:sz="4" w:space="0" w:color="auto"/>
              <w:right w:val="nil"/>
            </w:tcBorders>
            <w:shd w:val="clear" w:color="auto" w:fill="auto"/>
            <w:noWrap/>
            <w:vAlign w:val="bottom"/>
            <w:hideMark/>
          </w:tcPr>
          <w:p w14:paraId="1DD8665C" w14:textId="77777777" w:rsidR="00586B43" w:rsidRPr="00586B43" w:rsidRDefault="00586B43" w:rsidP="00586B43">
            <w:pPr>
              <w:spacing w:after="0" w:line="240" w:lineRule="auto"/>
              <w:jc w:val="center"/>
              <w:rPr>
                <w:rFonts w:ascii="Calibri" w:eastAsia="Times New Roman" w:hAnsi="Calibri" w:cs="Calibri"/>
                <w:b/>
                <w:bCs/>
                <w:color w:val="000000"/>
              </w:rPr>
            </w:pPr>
            <w:r w:rsidRPr="00586B43">
              <w:rPr>
                <w:rFonts w:ascii="Calibri" w:eastAsia="Times New Roman" w:hAnsi="Calibri" w:cs="Calibri"/>
                <w:b/>
                <w:bCs/>
                <w:color w:val="000000"/>
              </w:rPr>
              <w:t>$326</w:t>
            </w:r>
          </w:p>
        </w:tc>
        <w:tc>
          <w:tcPr>
            <w:tcW w:w="46" w:type="dxa"/>
            <w:tcBorders>
              <w:top w:val="nil"/>
              <w:left w:val="nil"/>
              <w:bottom w:val="nil"/>
              <w:right w:val="nil"/>
            </w:tcBorders>
            <w:shd w:val="clear" w:color="auto" w:fill="auto"/>
            <w:noWrap/>
            <w:vAlign w:val="bottom"/>
            <w:hideMark/>
          </w:tcPr>
          <w:p w14:paraId="11DB89ED" w14:textId="77777777" w:rsidR="00586B43" w:rsidRPr="00586B43" w:rsidRDefault="00586B43" w:rsidP="00586B43">
            <w:pPr>
              <w:spacing w:after="0" w:line="240" w:lineRule="auto"/>
              <w:jc w:val="center"/>
              <w:rPr>
                <w:rFonts w:ascii="Calibri" w:eastAsia="Times New Roman" w:hAnsi="Calibri" w:cs="Calibri"/>
                <w:b/>
                <w:bCs/>
                <w:color w:val="000000"/>
              </w:rPr>
            </w:pPr>
          </w:p>
        </w:tc>
      </w:tr>
      <w:tr w:rsidR="00586B43" w:rsidRPr="00586B43" w14:paraId="6AD52096" w14:textId="77777777" w:rsidTr="00586B43">
        <w:trPr>
          <w:trHeight w:val="300"/>
        </w:trPr>
        <w:tc>
          <w:tcPr>
            <w:tcW w:w="5163" w:type="dxa"/>
            <w:tcBorders>
              <w:top w:val="nil"/>
              <w:left w:val="nil"/>
              <w:bottom w:val="nil"/>
              <w:right w:val="nil"/>
            </w:tcBorders>
            <w:shd w:val="clear" w:color="auto" w:fill="auto"/>
            <w:noWrap/>
            <w:vAlign w:val="bottom"/>
            <w:hideMark/>
          </w:tcPr>
          <w:p w14:paraId="76C708E1"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2385" w:type="dxa"/>
            <w:tcBorders>
              <w:top w:val="nil"/>
              <w:left w:val="nil"/>
              <w:bottom w:val="nil"/>
              <w:right w:val="nil"/>
            </w:tcBorders>
            <w:shd w:val="clear" w:color="auto" w:fill="auto"/>
            <w:noWrap/>
            <w:vAlign w:val="bottom"/>
            <w:hideMark/>
          </w:tcPr>
          <w:p w14:paraId="4CAC8F75"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1566" w:type="dxa"/>
            <w:tcBorders>
              <w:top w:val="nil"/>
              <w:left w:val="nil"/>
              <w:bottom w:val="nil"/>
              <w:right w:val="nil"/>
            </w:tcBorders>
            <w:shd w:val="clear" w:color="auto" w:fill="auto"/>
            <w:noWrap/>
            <w:vAlign w:val="bottom"/>
            <w:hideMark/>
          </w:tcPr>
          <w:p w14:paraId="13084EC1"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46" w:type="dxa"/>
            <w:tcBorders>
              <w:top w:val="nil"/>
              <w:left w:val="nil"/>
              <w:bottom w:val="nil"/>
              <w:right w:val="nil"/>
            </w:tcBorders>
            <w:shd w:val="clear" w:color="auto" w:fill="auto"/>
            <w:noWrap/>
            <w:vAlign w:val="bottom"/>
            <w:hideMark/>
          </w:tcPr>
          <w:p w14:paraId="40C1EE06" w14:textId="77777777" w:rsidR="00586B43" w:rsidRPr="00586B43" w:rsidRDefault="00586B43" w:rsidP="00586B43">
            <w:pPr>
              <w:spacing w:after="0" w:line="240" w:lineRule="auto"/>
              <w:rPr>
                <w:rFonts w:ascii="Times New Roman" w:eastAsia="Times New Roman" w:hAnsi="Times New Roman" w:cs="Times New Roman"/>
                <w:sz w:val="20"/>
                <w:szCs w:val="20"/>
              </w:rPr>
            </w:pPr>
          </w:p>
        </w:tc>
      </w:tr>
      <w:tr w:rsidR="00586B43" w:rsidRPr="00586B43" w14:paraId="7291E464" w14:textId="77777777" w:rsidTr="00586B43">
        <w:trPr>
          <w:trHeight w:val="435"/>
        </w:trPr>
        <w:tc>
          <w:tcPr>
            <w:tcW w:w="5163" w:type="dxa"/>
            <w:tcBorders>
              <w:top w:val="nil"/>
              <w:left w:val="nil"/>
              <w:bottom w:val="nil"/>
              <w:right w:val="nil"/>
            </w:tcBorders>
            <w:shd w:val="clear" w:color="auto" w:fill="auto"/>
            <w:noWrap/>
            <w:vAlign w:val="bottom"/>
            <w:hideMark/>
          </w:tcPr>
          <w:p w14:paraId="0D50147B" w14:textId="77777777" w:rsidR="00586B43" w:rsidRPr="00586B43" w:rsidRDefault="00586B43" w:rsidP="00586B43">
            <w:pPr>
              <w:spacing w:after="0" w:line="240" w:lineRule="auto"/>
              <w:rPr>
                <w:rFonts w:ascii="Calibri" w:eastAsia="Times New Roman" w:hAnsi="Calibri" w:cs="Calibri"/>
                <w:b/>
                <w:bCs/>
                <w:color w:val="000000"/>
                <w:sz w:val="32"/>
                <w:szCs w:val="32"/>
              </w:rPr>
            </w:pPr>
            <w:r w:rsidRPr="00586B43">
              <w:rPr>
                <w:rFonts w:ascii="Calibri" w:eastAsia="Times New Roman" w:hAnsi="Calibri" w:cs="Calibri"/>
                <w:b/>
                <w:bCs/>
                <w:color w:val="000000"/>
                <w:sz w:val="32"/>
                <w:szCs w:val="32"/>
              </w:rPr>
              <w:t>TOTAL INCOME FOR JANUARY</w:t>
            </w:r>
          </w:p>
        </w:tc>
        <w:tc>
          <w:tcPr>
            <w:tcW w:w="2385" w:type="dxa"/>
            <w:tcBorders>
              <w:top w:val="nil"/>
              <w:left w:val="nil"/>
              <w:bottom w:val="nil"/>
              <w:right w:val="nil"/>
            </w:tcBorders>
            <w:shd w:val="clear" w:color="auto" w:fill="auto"/>
            <w:noWrap/>
            <w:vAlign w:val="bottom"/>
            <w:hideMark/>
          </w:tcPr>
          <w:p w14:paraId="542E5B12" w14:textId="77777777" w:rsidR="00586B43" w:rsidRPr="00586B43" w:rsidRDefault="00586B43" w:rsidP="00586B43">
            <w:pPr>
              <w:spacing w:after="0" w:line="240" w:lineRule="auto"/>
              <w:rPr>
                <w:rFonts w:ascii="Calibri" w:eastAsia="Times New Roman" w:hAnsi="Calibri" w:cs="Calibri"/>
                <w:b/>
                <w:bCs/>
                <w:color w:val="000000"/>
                <w:sz w:val="32"/>
                <w:szCs w:val="32"/>
              </w:rPr>
            </w:pPr>
          </w:p>
        </w:tc>
        <w:tc>
          <w:tcPr>
            <w:tcW w:w="1566" w:type="dxa"/>
            <w:tcBorders>
              <w:top w:val="nil"/>
              <w:left w:val="nil"/>
              <w:bottom w:val="double" w:sz="6" w:space="0" w:color="auto"/>
              <w:right w:val="nil"/>
            </w:tcBorders>
            <w:shd w:val="clear" w:color="auto" w:fill="auto"/>
            <w:noWrap/>
            <w:vAlign w:val="bottom"/>
            <w:hideMark/>
          </w:tcPr>
          <w:p w14:paraId="116897B6" w14:textId="77777777" w:rsidR="00586B43" w:rsidRPr="00586B43" w:rsidRDefault="00586B43" w:rsidP="00586B43">
            <w:pPr>
              <w:spacing w:after="0" w:line="240" w:lineRule="auto"/>
              <w:jc w:val="center"/>
              <w:rPr>
                <w:rFonts w:ascii="Calibri" w:eastAsia="Times New Roman" w:hAnsi="Calibri" w:cs="Calibri"/>
                <w:b/>
                <w:bCs/>
                <w:color w:val="000000"/>
                <w:sz w:val="32"/>
                <w:szCs w:val="32"/>
              </w:rPr>
            </w:pPr>
            <w:r w:rsidRPr="00586B43">
              <w:rPr>
                <w:rFonts w:ascii="Calibri" w:eastAsia="Times New Roman" w:hAnsi="Calibri" w:cs="Calibri"/>
                <w:b/>
                <w:bCs/>
                <w:color w:val="000000"/>
                <w:sz w:val="32"/>
                <w:szCs w:val="32"/>
              </w:rPr>
              <w:t>$19,966</w:t>
            </w:r>
          </w:p>
        </w:tc>
        <w:tc>
          <w:tcPr>
            <w:tcW w:w="46" w:type="dxa"/>
            <w:tcBorders>
              <w:top w:val="nil"/>
              <w:left w:val="nil"/>
              <w:bottom w:val="nil"/>
              <w:right w:val="nil"/>
            </w:tcBorders>
            <w:shd w:val="clear" w:color="auto" w:fill="auto"/>
            <w:noWrap/>
            <w:vAlign w:val="bottom"/>
            <w:hideMark/>
          </w:tcPr>
          <w:p w14:paraId="7490D03F" w14:textId="77777777" w:rsidR="00586B43" w:rsidRPr="00586B43" w:rsidRDefault="00586B43" w:rsidP="00586B43">
            <w:pPr>
              <w:spacing w:after="0" w:line="240" w:lineRule="auto"/>
              <w:jc w:val="center"/>
              <w:rPr>
                <w:rFonts w:ascii="Calibri" w:eastAsia="Times New Roman" w:hAnsi="Calibri" w:cs="Calibri"/>
                <w:b/>
                <w:bCs/>
                <w:color w:val="000000"/>
                <w:sz w:val="32"/>
                <w:szCs w:val="32"/>
              </w:rPr>
            </w:pPr>
          </w:p>
        </w:tc>
      </w:tr>
      <w:tr w:rsidR="00586B43" w:rsidRPr="00586B43" w14:paraId="6E441255" w14:textId="77777777" w:rsidTr="00586B43">
        <w:trPr>
          <w:trHeight w:val="315"/>
        </w:trPr>
        <w:tc>
          <w:tcPr>
            <w:tcW w:w="5163" w:type="dxa"/>
            <w:tcBorders>
              <w:top w:val="nil"/>
              <w:left w:val="nil"/>
              <w:bottom w:val="nil"/>
              <w:right w:val="nil"/>
            </w:tcBorders>
            <w:shd w:val="clear" w:color="auto" w:fill="auto"/>
            <w:noWrap/>
            <w:vAlign w:val="bottom"/>
            <w:hideMark/>
          </w:tcPr>
          <w:p w14:paraId="61F3B28F"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2385" w:type="dxa"/>
            <w:tcBorders>
              <w:top w:val="nil"/>
              <w:left w:val="nil"/>
              <w:bottom w:val="nil"/>
              <w:right w:val="nil"/>
            </w:tcBorders>
            <w:shd w:val="clear" w:color="auto" w:fill="auto"/>
            <w:noWrap/>
            <w:vAlign w:val="bottom"/>
            <w:hideMark/>
          </w:tcPr>
          <w:p w14:paraId="5D15F6E2"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1566" w:type="dxa"/>
            <w:tcBorders>
              <w:top w:val="nil"/>
              <w:left w:val="nil"/>
              <w:bottom w:val="nil"/>
              <w:right w:val="nil"/>
            </w:tcBorders>
            <w:shd w:val="clear" w:color="auto" w:fill="auto"/>
            <w:noWrap/>
            <w:vAlign w:val="bottom"/>
            <w:hideMark/>
          </w:tcPr>
          <w:p w14:paraId="2EAD1B43"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46" w:type="dxa"/>
            <w:tcBorders>
              <w:top w:val="nil"/>
              <w:left w:val="nil"/>
              <w:bottom w:val="nil"/>
              <w:right w:val="nil"/>
            </w:tcBorders>
            <w:shd w:val="clear" w:color="auto" w:fill="auto"/>
            <w:noWrap/>
            <w:vAlign w:val="bottom"/>
            <w:hideMark/>
          </w:tcPr>
          <w:p w14:paraId="41FBA70A" w14:textId="77777777" w:rsidR="00586B43" w:rsidRPr="00586B43" w:rsidRDefault="00586B43" w:rsidP="00586B43">
            <w:pPr>
              <w:spacing w:after="0" w:line="240" w:lineRule="auto"/>
              <w:rPr>
                <w:rFonts w:ascii="Times New Roman" w:eastAsia="Times New Roman" w:hAnsi="Times New Roman" w:cs="Times New Roman"/>
                <w:sz w:val="20"/>
                <w:szCs w:val="20"/>
              </w:rPr>
            </w:pPr>
          </w:p>
        </w:tc>
      </w:tr>
      <w:tr w:rsidR="00586B43" w:rsidRPr="00586B43" w14:paraId="7E0D9EEA" w14:textId="77777777" w:rsidTr="00586B43">
        <w:trPr>
          <w:trHeight w:val="315"/>
        </w:trPr>
        <w:tc>
          <w:tcPr>
            <w:tcW w:w="5163" w:type="dxa"/>
            <w:tcBorders>
              <w:top w:val="nil"/>
              <w:left w:val="nil"/>
              <w:bottom w:val="nil"/>
              <w:right w:val="nil"/>
            </w:tcBorders>
            <w:shd w:val="clear" w:color="auto" w:fill="auto"/>
            <w:noWrap/>
            <w:vAlign w:val="bottom"/>
            <w:hideMark/>
          </w:tcPr>
          <w:p w14:paraId="44802FB4" w14:textId="77777777" w:rsidR="00586B43" w:rsidRPr="00586B43" w:rsidRDefault="00586B43" w:rsidP="00586B43">
            <w:pPr>
              <w:spacing w:after="0" w:line="240" w:lineRule="auto"/>
              <w:rPr>
                <w:rFonts w:ascii="Calibri" w:eastAsia="Times New Roman" w:hAnsi="Calibri" w:cs="Calibri"/>
                <w:b/>
                <w:bCs/>
                <w:color w:val="000000"/>
                <w:sz w:val="24"/>
                <w:szCs w:val="24"/>
              </w:rPr>
            </w:pPr>
            <w:r w:rsidRPr="00586B43">
              <w:rPr>
                <w:rFonts w:ascii="Calibri" w:eastAsia="Times New Roman" w:hAnsi="Calibri" w:cs="Calibri"/>
                <w:b/>
                <w:bCs/>
                <w:color w:val="000000"/>
                <w:sz w:val="24"/>
                <w:szCs w:val="24"/>
              </w:rPr>
              <w:t>RESPECTFULLY SUBMITTED BY:</w:t>
            </w:r>
          </w:p>
        </w:tc>
        <w:tc>
          <w:tcPr>
            <w:tcW w:w="2385" w:type="dxa"/>
            <w:tcBorders>
              <w:top w:val="nil"/>
              <w:left w:val="nil"/>
              <w:bottom w:val="nil"/>
              <w:right w:val="nil"/>
            </w:tcBorders>
            <w:shd w:val="clear" w:color="auto" w:fill="auto"/>
            <w:noWrap/>
            <w:vAlign w:val="bottom"/>
            <w:hideMark/>
          </w:tcPr>
          <w:p w14:paraId="04B2EABB" w14:textId="77777777" w:rsidR="00586B43" w:rsidRPr="00586B43" w:rsidRDefault="00586B43" w:rsidP="00586B43">
            <w:pPr>
              <w:spacing w:after="0" w:line="240" w:lineRule="auto"/>
              <w:rPr>
                <w:rFonts w:ascii="Calibri" w:eastAsia="Times New Roman" w:hAnsi="Calibri" w:cs="Calibri"/>
                <w:b/>
                <w:bCs/>
                <w:color w:val="000000"/>
                <w:sz w:val="24"/>
                <w:szCs w:val="24"/>
              </w:rPr>
            </w:pPr>
          </w:p>
        </w:tc>
        <w:tc>
          <w:tcPr>
            <w:tcW w:w="1566" w:type="dxa"/>
            <w:tcBorders>
              <w:top w:val="nil"/>
              <w:left w:val="nil"/>
              <w:bottom w:val="nil"/>
              <w:right w:val="nil"/>
            </w:tcBorders>
            <w:shd w:val="clear" w:color="auto" w:fill="auto"/>
            <w:noWrap/>
            <w:vAlign w:val="bottom"/>
            <w:hideMark/>
          </w:tcPr>
          <w:p w14:paraId="5EE3AF58" w14:textId="77777777" w:rsidR="00586B43" w:rsidRPr="00586B43" w:rsidRDefault="00586B43" w:rsidP="00586B43">
            <w:pPr>
              <w:spacing w:after="0" w:line="240" w:lineRule="auto"/>
              <w:rPr>
                <w:rFonts w:ascii="Times New Roman" w:eastAsia="Times New Roman" w:hAnsi="Times New Roman" w:cs="Times New Roman"/>
                <w:sz w:val="20"/>
                <w:szCs w:val="20"/>
              </w:rPr>
            </w:pPr>
          </w:p>
        </w:tc>
        <w:tc>
          <w:tcPr>
            <w:tcW w:w="46" w:type="dxa"/>
            <w:tcBorders>
              <w:top w:val="nil"/>
              <w:left w:val="nil"/>
              <w:bottom w:val="nil"/>
              <w:right w:val="nil"/>
            </w:tcBorders>
            <w:shd w:val="clear" w:color="auto" w:fill="auto"/>
            <w:noWrap/>
            <w:vAlign w:val="bottom"/>
            <w:hideMark/>
          </w:tcPr>
          <w:p w14:paraId="5FCAB1A3" w14:textId="77777777" w:rsidR="00586B43" w:rsidRPr="00586B43" w:rsidRDefault="00586B43" w:rsidP="00586B43">
            <w:pPr>
              <w:spacing w:after="0" w:line="240" w:lineRule="auto"/>
              <w:rPr>
                <w:rFonts w:ascii="Times New Roman" w:eastAsia="Times New Roman" w:hAnsi="Times New Roman" w:cs="Times New Roman"/>
                <w:sz w:val="20"/>
                <w:szCs w:val="20"/>
              </w:rPr>
            </w:pPr>
          </w:p>
        </w:tc>
      </w:tr>
      <w:tr w:rsidR="00586B43" w:rsidRPr="00586B43" w14:paraId="081F1666" w14:textId="77777777" w:rsidTr="00586B43">
        <w:trPr>
          <w:trHeight w:val="360"/>
        </w:trPr>
        <w:tc>
          <w:tcPr>
            <w:tcW w:w="7548" w:type="dxa"/>
            <w:gridSpan w:val="2"/>
            <w:tcBorders>
              <w:top w:val="nil"/>
              <w:left w:val="nil"/>
              <w:bottom w:val="nil"/>
              <w:right w:val="nil"/>
            </w:tcBorders>
            <w:shd w:val="clear" w:color="auto" w:fill="auto"/>
            <w:noWrap/>
            <w:vAlign w:val="bottom"/>
            <w:hideMark/>
          </w:tcPr>
          <w:p w14:paraId="6B967C01" w14:textId="77777777" w:rsidR="00586B43" w:rsidRPr="00586B43" w:rsidRDefault="00586B43" w:rsidP="00586B43">
            <w:pPr>
              <w:spacing w:after="0" w:line="240" w:lineRule="auto"/>
              <w:rPr>
                <w:rFonts w:ascii="Calibri" w:eastAsia="Times New Roman" w:hAnsi="Calibri" w:cs="Calibri"/>
                <w:b/>
                <w:bCs/>
                <w:color w:val="000000"/>
                <w:sz w:val="24"/>
                <w:szCs w:val="24"/>
              </w:rPr>
            </w:pPr>
            <w:r w:rsidRPr="00586B43">
              <w:rPr>
                <w:rFonts w:ascii="Lucida Handwriting" w:eastAsia="Times New Roman" w:hAnsi="Lucida Handwriting" w:cs="Calibri"/>
                <w:b/>
                <w:bCs/>
                <w:color w:val="1F4E78"/>
                <w:sz w:val="24"/>
                <w:szCs w:val="24"/>
              </w:rPr>
              <w:t>GAIL DAVID</w:t>
            </w:r>
            <w:r w:rsidRPr="00586B43">
              <w:rPr>
                <w:rFonts w:ascii="Calibri" w:eastAsia="Times New Roman" w:hAnsi="Calibri" w:cs="Calibri"/>
                <w:b/>
                <w:bCs/>
                <w:color w:val="000000"/>
                <w:sz w:val="24"/>
                <w:szCs w:val="24"/>
              </w:rPr>
              <w:t>, REGISTRAR OF VITAL STATISTICS</w:t>
            </w:r>
          </w:p>
        </w:tc>
        <w:tc>
          <w:tcPr>
            <w:tcW w:w="1566" w:type="dxa"/>
            <w:tcBorders>
              <w:top w:val="nil"/>
              <w:left w:val="nil"/>
              <w:bottom w:val="nil"/>
              <w:right w:val="nil"/>
            </w:tcBorders>
            <w:shd w:val="clear" w:color="auto" w:fill="auto"/>
            <w:noWrap/>
            <w:vAlign w:val="bottom"/>
            <w:hideMark/>
          </w:tcPr>
          <w:p w14:paraId="07201C17" w14:textId="77777777" w:rsidR="00586B43" w:rsidRPr="00586B43" w:rsidRDefault="00586B43" w:rsidP="00586B43">
            <w:pPr>
              <w:spacing w:after="0" w:line="240" w:lineRule="auto"/>
              <w:rPr>
                <w:rFonts w:ascii="Calibri" w:eastAsia="Times New Roman" w:hAnsi="Calibri" w:cs="Calibri"/>
                <w:b/>
                <w:bCs/>
                <w:color w:val="000000"/>
                <w:sz w:val="24"/>
                <w:szCs w:val="24"/>
              </w:rPr>
            </w:pPr>
          </w:p>
        </w:tc>
        <w:tc>
          <w:tcPr>
            <w:tcW w:w="46" w:type="dxa"/>
            <w:tcBorders>
              <w:top w:val="nil"/>
              <w:left w:val="nil"/>
              <w:bottom w:val="nil"/>
              <w:right w:val="nil"/>
            </w:tcBorders>
            <w:shd w:val="clear" w:color="auto" w:fill="auto"/>
            <w:noWrap/>
            <w:vAlign w:val="bottom"/>
            <w:hideMark/>
          </w:tcPr>
          <w:p w14:paraId="75E25D38" w14:textId="77777777" w:rsidR="00586B43" w:rsidRPr="00586B43" w:rsidRDefault="00586B43" w:rsidP="00586B43">
            <w:pPr>
              <w:spacing w:after="0" w:line="240" w:lineRule="auto"/>
              <w:rPr>
                <w:rFonts w:ascii="Times New Roman" w:eastAsia="Times New Roman" w:hAnsi="Times New Roman" w:cs="Times New Roman"/>
                <w:sz w:val="20"/>
                <w:szCs w:val="20"/>
              </w:rPr>
            </w:pPr>
          </w:p>
        </w:tc>
      </w:tr>
    </w:tbl>
    <w:p w14:paraId="6ABBA1FC" w14:textId="3B423FC7" w:rsidR="00896940" w:rsidRDefault="00896940">
      <w:pPr>
        <w:rPr>
          <w:rFonts w:ascii="Times New Roman" w:hAnsi="Times New Roman" w:cs="Times New Roman"/>
          <w:b/>
          <w:bCs/>
        </w:rPr>
      </w:pPr>
      <w:r>
        <w:rPr>
          <w:rFonts w:ascii="Times New Roman" w:hAnsi="Times New Roman" w:cs="Times New Roman"/>
          <w:b/>
          <w:bCs/>
        </w:rPr>
        <w:br w:type="page"/>
      </w:r>
    </w:p>
    <w:p w14:paraId="7795791A" w14:textId="4C6568D2" w:rsidR="00896940" w:rsidRDefault="00586B43">
      <w:pPr>
        <w:rPr>
          <w:rFonts w:ascii="Times New Roman" w:hAnsi="Times New Roman" w:cs="Times New Roman"/>
          <w:b/>
          <w:bCs/>
        </w:rPr>
      </w:pPr>
      <w:r w:rsidRPr="00586B43">
        <w:rPr>
          <w:rFonts w:ascii="Times New Roman" w:hAnsi="Times New Roman" w:cs="Times New Roman"/>
          <w:b/>
          <w:bCs/>
          <w:noProof/>
        </w:rPr>
        <w:lastRenderedPageBreak/>
        <w:drawing>
          <wp:inline distT="0" distB="0" distL="0" distR="0" wp14:anchorId="56328476" wp14:editId="16D226CF">
            <wp:extent cx="5943600" cy="109251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3600" cy="10925175"/>
                    </a:xfrm>
                    <a:prstGeom prst="rect">
                      <a:avLst/>
                    </a:prstGeom>
                    <a:noFill/>
                    <a:ln>
                      <a:noFill/>
                    </a:ln>
                  </pic:spPr>
                </pic:pic>
              </a:graphicData>
            </a:graphic>
          </wp:inline>
        </w:drawing>
      </w:r>
      <w:r w:rsidR="00896940">
        <w:rPr>
          <w:rFonts w:ascii="Times New Roman" w:hAnsi="Times New Roman" w:cs="Times New Roman"/>
          <w:b/>
          <w:bCs/>
        </w:rPr>
        <w:br w:type="page"/>
      </w:r>
    </w:p>
    <w:p w14:paraId="746E6CB6" w14:textId="6BB37904" w:rsidR="00896940" w:rsidRDefault="00586B43">
      <w:pPr>
        <w:rPr>
          <w:rFonts w:ascii="Times New Roman" w:hAnsi="Times New Roman" w:cs="Times New Roman"/>
          <w:b/>
          <w:bCs/>
        </w:rPr>
      </w:pPr>
      <w:r w:rsidRPr="00586B43">
        <w:rPr>
          <w:rFonts w:ascii="Times New Roman" w:hAnsi="Times New Roman" w:cs="Times New Roman"/>
          <w:b/>
          <w:bCs/>
          <w:noProof/>
        </w:rPr>
        <w:lastRenderedPageBreak/>
        <w:drawing>
          <wp:inline distT="0" distB="0" distL="0" distR="0" wp14:anchorId="7939B804" wp14:editId="7EA9A695">
            <wp:extent cx="5943600" cy="109728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43600" cy="10972800"/>
                    </a:xfrm>
                    <a:prstGeom prst="rect">
                      <a:avLst/>
                    </a:prstGeom>
                    <a:noFill/>
                    <a:ln>
                      <a:noFill/>
                    </a:ln>
                  </pic:spPr>
                </pic:pic>
              </a:graphicData>
            </a:graphic>
          </wp:inline>
        </w:drawing>
      </w:r>
      <w:r w:rsidR="00896940">
        <w:rPr>
          <w:rFonts w:ascii="Times New Roman" w:hAnsi="Times New Roman" w:cs="Times New Roman"/>
          <w:b/>
          <w:bCs/>
        </w:rPr>
        <w:br w:type="page"/>
      </w:r>
    </w:p>
    <w:p w14:paraId="768D811E" w14:textId="586E0635" w:rsidR="00896940" w:rsidRDefault="00586B43">
      <w:pPr>
        <w:rPr>
          <w:rFonts w:ascii="Times New Roman" w:hAnsi="Times New Roman" w:cs="Times New Roman"/>
          <w:b/>
          <w:bCs/>
        </w:rPr>
      </w:pPr>
      <w:r w:rsidRPr="00586B43">
        <w:rPr>
          <w:rFonts w:ascii="Times New Roman" w:hAnsi="Times New Roman" w:cs="Times New Roman"/>
          <w:b/>
          <w:bCs/>
          <w:noProof/>
        </w:rPr>
        <w:lastRenderedPageBreak/>
        <w:drawing>
          <wp:inline distT="0" distB="0" distL="0" distR="0" wp14:anchorId="29788F04" wp14:editId="26D6E8B3">
            <wp:extent cx="5943600" cy="112871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11287125"/>
                    </a:xfrm>
                    <a:prstGeom prst="rect">
                      <a:avLst/>
                    </a:prstGeom>
                    <a:noFill/>
                    <a:ln>
                      <a:noFill/>
                    </a:ln>
                  </pic:spPr>
                </pic:pic>
              </a:graphicData>
            </a:graphic>
          </wp:inline>
        </w:drawing>
      </w:r>
      <w:r w:rsidR="00896940">
        <w:rPr>
          <w:rFonts w:ascii="Times New Roman" w:hAnsi="Times New Roman" w:cs="Times New Roman"/>
          <w:b/>
          <w:bCs/>
        </w:rPr>
        <w:br w:type="page"/>
      </w:r>
    </w:p>
    <w:p w14:paraId="551BC916" w14:textId="53981AFC" w:rsidR="00896940" w:rsidRDefault="00586B43">
      <w:pPr>
        <w:rPr>
          <w:rFonts w:ascii="Times New Roman" w:hAnsi="Times New Roman" w:cs="Times New Roman"/>
          <w:b/>
          <w:bCs/>
        </w:rPr>
      </w:pPr>
      <w:r w:rsidRPr="00586B43">
        <w:rPr>
          <w:rFonts w:ascii="Times New Roman" w:hAnsi="Times New Roman" w:cs="Times New Roman"/>
          <w:b/>
          <w:bCs/>
          <w:noProof/>
        </w:rPr>
        <w:lastRenderedPageBreak/>
        <w:drawing>
          <wp:inline distT="0" distB="0" distL="0" distR="0" wp14:anchorId="6A45944D" wp14:editId="7CA7E5CC">
            <wp:extent cx="5943600" cy="1102042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11020425"/>
                    </a:xfrm>
                    <a:prstGeom prst="rect">
                      <a:avLst/>
                    </a:prstGeom>
                    <a:noFill/>
                    <a:ln>
                      <a:noFill/>
                    </a:ln>
                  </pic:spPr>
                </pic:pic>
              </a:graphicData>
            </a:graphic>
          </wp:inline>
        </w:drawing>
      </w:r>
      <w:r w:rsidR="00896940">
        <w:rPr>
          <w:rFonts w:ascii="Times New Roman" w:hAnsi="Times New Roman" w:cs="Times New Roman"/>
          <w:b/>
          <w:bCs/>
        </w:rPr>
        <w:br w:type="page"/>
      </w:r>
    </w:p>
    <w:p w14:paraId="23CF12C4" w14:textId="64CC6FBA" w:rsidR="00896940" w:rsidRDefault="00586B43">
      <w:pPr>
        <w:rPr>
          <w:rFonts w:ascii="Times New Roman" w:hAnsi="Times New Roman" w:cs="Times New Roman"/>
          <w:b/>
          <w:bCs/>
        </w:rPr>
      </w:pPr>
      <w:r w:rsidRPr="00586B43">
        <w:rPr>
          <w:rFonts w:ascii="Times New Roman" w:hAnsi="Times New Roman" w:cs="Times New Roman"/>
          <w:b/>
          <w:bCs/>
          <w:noProof/>
        </w:rPr>
        <w:lastRenderedPageBreak/>
        <w:drawing>
          <wp:inline distT="0" distB="0" distL="0" distR="0" wp14:anchorId="5D63743D" wp14:editId="6D53EAC4">
            <wp:extent cx="5943600" cy="107632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10763250"/>
                    </a:xfrm>
                    <a:prstGeom prst="rect">
                      <a:avLst/>
                    </a:prstGeom>
                    <a:noFill/>
                    <a:ln>
                      <a:noFill/>
                    </a:ln>
                  </pic:spPr>
                </pic:pic>
              </a:graphicData>
            </a:graphic>
          </wp:inline>
        </w:drawing>
      </w:r>
      <w:r w:rsidR="00896940">
        <w:rPr>
          <w:rFonts w:ascii="Times New Roman" w:hAnsi="Times New Roman" w:cs="Times New Roman"/>
          <w:b/>
          <w:bCs/>
        </w:rPr>
        <w:br w:type="page"/>
      </w:r>
    </w:p>
    <w:p w14:paraId="287B3D06" w14:textId="4AEB06AC" w:rsidR="00896940" w:rsidRDefault="00586B43">
      <w:pPr>
        <w:rPr>
          <w:rFonts w:ascii="Times New Roman" w:hAnsi="Times New Roman" w:cs="Times New Roman"/>
          <w:b/>
          <w:bCs/>
        </w:rPr>
      </w:pPr>
      <w:r w:rsidRPr="00586B43">
        <w:rPr>
          <w:rFonts w:ascii="Times New Roman" w:hAnsi="Times New Roman" w:cs="Times New Roman"/>
          <w:b/>
          <w:bCs/>
          <w:noProof/>
        </w:rPr>
        <w:lastRenderedPageBreak/>
        <w:drawing>
          <wp:inline distT="0" distB="0" distL="0" distR="0" wp14:anchorId="002FA25A" wp14:editId="2B1B22CF">
            <wp:extent cx="5943600" cy="1077277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43600" cy="10772775"/>
                    </a:xfrm>
                    <a:prstGeom prst="rect">
                      <a:avLst/>
                    </a:prstGeom>
                    <a:noFill/>
                    <a:ln>
                      <a:noFill/>
                    </a:ln>
                  </pic:spPr>
                </pic:pic>
              </a:graphicData>
            </a:graphic>
          </wp:inline>
        </w:drawing>
      </w:r>
      <w:r w:rsidR="00896940">
        <w:rPr>
          <w:rFonts w:ascii="Times New Roman" w:hAnsi="Times New Roman" w:cs="Times New Roman"/>
          <w:b/>
          <w:bCs/>
        </w:rPr>
        <w:br w:type="page"/>
      </w:r>
    </w:p>
    <w:p w14:paraId="40D6DC4F" w14:textId="4BED527E" w:rsidR="00896940" w:rsidRDefault="00586B43">
      <w:pPr>
        <w:rPr>
          <w:rFonts w:ascii="Times New Roman" w:hAnsi="Times New Roman" w:cs="Times New Roman"/>
          <w:b/>
          <w:bCs/>
        </w:rPr>
      </w:pPr>
      <w:r w:rsidRPr="00586B43">
        <w:rPr>
          <w:rFonts w:ascii="Times New Roman" w:hAnsi="Times New Roman" w:cs="Times New Roman"/>
          <w:b/>
          <w:bCs/>
          <w:noProof/>
        </w:rPr>
        <w:lastRenderedPageBreak/>
        <w:drawing>
          <wp:inline distT="0" distB="0" distL="0" distR="0" wp14:anchorId="3DA9085A" wp14:editId="385BE97F">
            <wp:extent cx="5943600" cy="110109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3600" cy="11010900"/>
                    </a:xfrm>
                    <a:prstGeom prst="rect">
                      <a:avLst/>
                    </a:prstGeom>
                    <a:noFill/>
                    <a:ln>
                      <a:noFill/>
                    </a:ln>
                  </pic:spPr>
                </pic:pic>
              </a:graphicData>
            </a:graphic>
          </wp:inline>
        </w:drawing>
      </w:r>
      <w:r w:rsidR="00896940">
        <w:rPr>
          <w:rFonts w:ascii="Times New Roman" w:hAnsi="Times New Roman" w:cs="Times New Roman"/>
          <w:b/>
          <w:bCs/>
        </w:rPr>
        <w:br w:type="page"/>
      </w:r>
    </w:p>
    <w:p w14:paraId="49529793" w14:textId="3EB8F0EB" w:rsidR="00896940" w:rsidRDefault="00586B43">
      <w:pPr>
        <w:rPr>
          <w:rFonts w:ascii="Times New Roman" w:hAnsi="Times New Roman" w:cs="Times New Roman"/>
          <w:b/>
          <w:bCs/>
        </w:rPr>
      </w:pPr>
      <w:r w:rsidRPr="00586B43">
        <w:rPr>
          <w:rFonts w:ascii="Times New Roman" w:hAnsi="Times New Roman" w:cs="Times New Roman"/>
          <w:b/>
          <w:bCs/>
          <w:noProof/>
        </w:rPr>
        <w:lastRenderedPageBreak/>
        <w:drawing>
          <wp:inline distT="0" distB="0" distL="0" distR="0" wp14:anchorId="4E1C45F3" wp14:editId="18603AB5">
            <wp:extent cx="5943600" cy="90201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943600" cy="9020175"/>
                    </a:xfrm>
                    <a:prstGeom prst="rect">
                      <a:avLst/>
                    </a:prstGeom>
                    <a:noFill/>
                    <a:ln>
                      <a:noFill/>
                    </a:ln>
                  </pic:spPr>
                </pic:pic>
              </a:graphicData>
            </a:graphic>
          </wp:inline>
        </w:drawing>
      </w:r>
    </w:p>
    <w:p w14:paraId="571F97D8" w14:textId="77777777" w:rsidR="00896940" w:rsidRPr="00896940" w:rsidRDefault="00896940" w:rsidP="00896940">
      <w:pPr>
        <w:widowControl w:val="0"/>
        <w:suppressAutoHyphens/>
        <w:autoSpaceDE w:val="0"/>
        <w:autoSpaceDN w:val="0"/>
        <w:adjustRightInd w:val="0"/>
        <w:spacing w:after="0" w:line="240" w:lineRule="atLeast"/>
        <w:rPr>
          <w:rFonts w:ascii="Times New Roman" w:hAnsi="Times New Roman" w:cs="Times New Roman"/>
          <w:b/>
          <w:bCs/>
        </w:rPr>
      </w:pPr>
    </w:p>
    <w:sectPr w:rsidR="00896940" w:rsidRPr="00896940" w:rsidSect="00C46624">
      <w:pgSz w:w="12240" w:h="20160" w:code="5"/>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865EC31" w14:textId="77777777" w:rsidR="009E1513" w:rsidRDefault="009E1513">
      <w:pPr>
        <w:spacing w:after="0" w:line="240" w:lineRule="auto"/>
      </w:pPr>
      <w:r>
        <w:separator/>
      </w:r>
    </w:p>
  </w:endnote>
  <w:endnote w:type="continuationSeparator" w:id="0">
    <w:p w14:paraId="74A583B1" w14:textId="77777777" w:rsidR="009E1513" w:rsidRDefault="009E151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Berkeley Book">
    <w:altName w:val="Cambria"/>
    <w:panose1 w:val="00000000000000000000"/>
    <w:charset w:val="00"/>
    <w:family w:val="roman"/>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entury Schoolbook">
    <w:panose1 w:val="02040604050505020304"/>
    <w:charset w:val="00"/>
    <w:family w:val="roman"/>
    <w:pitch w:val="variable"/>
    <w:sig w:usb0="00000287" w:usb1="00000000" w:usb2="00000000" w:usb3="00000000" w:csb0="0000009F" w:csb1="00000000"/>
  </w:font>
  <w:font w:name="Lucida Handwriting">
    <w:panose1 w:val="03010101010101010101"/>
    <w:charset w:val="00"/>
    <w:family w:val="script"/>
    <w:pitch w:val="variable"/>
    <w:sig w:usb0="00000003" w:usb1="00000000" w:usb2="00000000" w:usb3="00000000" w:csb0="00000001"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948A30" w14:textId="77777777" w:rsidR="009E1513" w:rsidRDefault="009E1513">
    <w:pPr>
      <w:pStyle w:val="BodyText"/>
      <w:spacing w:before="0" w:line="14" w:lineRule="auto"/>
      <w:ind w:left="0"/>
      <w:rPr>
        <w:sz w:val="19"/>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729FD1E5" w14:textId="77777777" w:rsidR="009E1513" w:rsidRDefault="009E1513">
      <w:pPr>
        <w:spacing w:after="0" w:line="240" w:lineRule="auto"/>
      </w:pPr>
      <w:r>
        <w:separator/>
      </w:r>
    </w:p>
  </w:footnote>
  <w:footnote w:type="continuationSeparator" w:id="0">
    <w:p w14:paraId="115C3DAC" w14:textId="77777777" w:rsidR="009E1513" w:rsidRDefault="009E151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E4A28D" w14:textId="77777777" w:rsidR="009E1513" w:rsidRDefault="009E1513">
    <w:pPr>
      <w:pStyle w:val="BodyText"/>
      <w:spacing w:before="0" w:line="14" w:lineRule="auto"/>
      <w:ind w:left="0"/>
      <w:rPr>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7E1D29"/>
    <w:multiLevelType w:val="hybridMultilevel"/>
    <w:tmpl w:val="938833F0"/>
    <w:lvl w:ilvl="0" w:tplc="7624AD1C">
      <w:start w:val="1"/>
      <w:numFmt w:val="lowerLetter"/>
      <w:lvlText w:val="(%1)"/>
      <w:lvlJc w:val="left"/>
      <w:pPr>
        <w:ind w:left="1440" w:hanging="360"/>
      </w:pPr>
      <w:rPr>
        <w:rFonts w:hint="default"/>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 w15:restartNumberingAfterBreak="0">
    <w:nsid w:val="09746250"/>
    <w:multiLevelType w:val="hybridMultilevel"/>
    <w:tmpl w:val="53F079D2"/>
    <w:lvl w:ilvl="0" w:tplc="64CC5408">
      <w:start w:val="6"/>
      <w:numFmt w:val="upperLetter"/>
      <w:lvlText w:val="%1."/>
      <w:lvlJc w:val="left"/>
      <w:pPr>
        <w:ind w:left="720" w:hanging="360"/>
      </w:pPr>
      <w:rPr>
        <w:rFonts w:hint="default"/>
        <w:w w:val="105"/>
      </w:rPr>
    </w:lvl>
    <w:lvl w:ilvl="1" w:tplc="FE72EAB2">
      <w:start w:val="1"/>
      <w:numFmt w:val="decimal"/>
      <w:lvlText w:val="(%2)"/>
      <w:lvlJc w:val="left"/>
      <w:pPr>
        <w:ind w:left="1440" w:hanging="360"/>
      </w:pPr>
      <w:rPr>
        <w:rFonts w:asciiTheme="minorHAnsi" w:eastAsia="Arial" w:hAnsiTheme="minorHAnsi" w:cstheme="minorHAnsi"/>
      </w:rPr>
    </w:lvl>
    <w:lvl w:ilvl="2" w:tplc="F77E528E">
      <w:start w:val="1"/>
      <w:numFmt w:val="lowerLetter"/>
      <w:lvlText w:val="(%3)"/>
      <w:lvlJc w:val="left"/>
      <w:pPr>
        <w:ind w:left="2160" w:hanging="180"/>
      </w:pPr>
      <w:rPr>
        <w:rFonts w:asciiTheme="minorHAnsi" w:eastAsia="Arial" w:hAnsiTheme="minorHAnsi" w:cstheme="minorHAnsi" w:hint="default"/>
        <w:w w:val="103"/>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0645D62"/>
    <w:multiLevelType w:val="hybridMultilevel"/>
    <w:tmpl w:val="AFAAAC10"/>
    <w:lvl w:ilvl="0" w:tplc="991E935C">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27CA2536"/>
    <w:multiLevelType w:val="hybridMultilevel"/>
    <w:tmpl w:val="4DCCE3EA"/>
    <w:lvl w:ilvl="0" w:tplc="1A7C56B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AC213F2"/>
    <w:multiLevelType w:val="hybridMultilevel"/>
    <w:tmpl w:val="2B76BDE8"/>
    <w:lvl w:ilvl="0" w:tplc="4FE21328">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15:restartNumberingAfterBreak="0">
    <w:nsid w:val="2C562B0A"/>
    <w:multiLevelType w:val="hybridMultilevel"/>
    <w:tmpl w:val="F5F8AD82"/>
    <w:lvl w:ilvl="0" w:tplc="CBF6208C">
      <w:start w:val="1"/>
      <w:numFmt w:val="lowerLetter"/>
      <w:lvlText w:val="(%1)"/>
      <w:lvlJc w:val="left"/>
      <w:pPr>
        <w:ind w:left="720" w:hanging="360"/>
      </w:pPr>
      <w:rPr>
        <w:rFonts w:ascii="Arial" w:eastAsia="Arial" w:hAnsi="Arial" w:cs="Arial"/>
        <w:w w:val="103"/>
      </w:rPr>
    </w:lvl>
    <w:lvl w:ilvl="1" w:tplc="04090019">
      <w:start w:val="1"/>
      <w:numFmt w:val="lowerLetter"/>
      <w:lvlText w:val="%2."/>
      <w:lvlJc w:val="left"/>
      <w:pPr>
        <w:ind w:left="1440" w:hanging="360"/>
      </w:pPr>
    </w:lvl>
    <w:lvl w:ilvl="2" w:tplc="BE569F86">
      <w:start w:val="1"/>
      <w:numFmt w:val="lowerLetter"/>
      <w:lvlText w:val="(%3)"/>
      <w:lvlJc w:val="left"/>
      <w:pPr>
        <w:ind w:left="2160" w:hanging="180"/>
      </w:pPr>
      <w:rPr>
        <w:rFonts w:asciiTheme="minorHAnsi" w:eastAsia="Arial" w:hAnsiTheme="minorHAnsi" w:cstheme="minorHAnsi" w:hint="default"/>
        <w:w w:val="103"/>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CDA7326"/>
    <w:multiLevelType w:val="hybridMultilevel"/>
    <w:tmpl w:val="D0B41540"/>
    <w:lvl w:ilvl="0" w:tplc="0409001B">
      <w:start w:val="1"/>
      <w:numFmt w:val="lowerRoman"/>
      <w:lvlText w:val="%1."/>
      <w:lvlJc w:val="right"/>
      <w:pPr>
        <w:ind w:left="720" w:hanging="360"/>
      </w:pPr>
    </w:lvl>
    <w:lvl w:ilvl="1" w:tplc="0409001B">
      <w:start w:val="1"/>
      <w:numFmt w:val="lowerRoman"/>
      <w:lvlText w:val="%2."/>
      <w:lvlJc w:val="righ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F4067AA"/>
    <w:multiLevelType w:val="multilevel"/>
    <w:tmpl w:val="79AC4116"/>
    <w:lvl w:ilvl="0">
      <w:start w:val="2"/>
      <w:numFmt w:val="decimal"/>
      <w:lvlText w:val="%1"/>
      <w:lvlJc w:val="left"/>
      <w:pPr>
        <w:ind w:left="360" w:hanging="360"/>
      </w:pPr>
      <w:rPr>
        <w:rFonts w:hint="default"/>
      </w:rPr>
    </w:lvl>
    <w:lvl w:ilvl="1">
      <w:start w:val="5"/>
      <w:numFmt w:val="decimal"/>
      <w:lvlText w:val="%1.%2"/>
      <w:lvlJc w:val="left"/>
      <w:pPr>
        <w:ind w:left="591" w:hanging="360"/>
      </w:pPr>
      <w:rPr>
        <w:rFonts w:hint="default"/>
      </w:rPr>
    </w:lvl>
    <w:lvl w:ilvl="2">
      <w:start w:val="1"/>
      <w:numFmt w:val="decimal"/>
      <w:lvlText w:val="%1.%2.%3"/>
      <w:lvlJc w:val="left"/>
      <w:pPr>
        <w:ind w:left="1182" w:hanging="720"/>
      </w:pPr>
      <w:rPr>
        <w:rFonts w:hint="default"/>
      </w:rPr>
    </w:lvl>
    <w:lvl w:ilvl="3">
      <w:start w:val="1"/>
      <w:numFmt w:val="decimal"/>
      <w:lvlText w:val="%1.%2.%3.%4"/>
      <w:lvlJc w:val="left"/>
      <w:pPr>
        <w:ind w:left="1413" w:hanging="720"/>
      </w:pPr>
      <w:rPr>
        <w:rFonts w:hint="default"/>
      </w:rPr>
    </w:lvl>
    <w:lvl w:ilvl="4">
      <w:start w:val="1"/>
      <w:numFmt w:val="decimal"/>
      <w:lvlText w:val="%1.%2.%3.%4.%5"/>
      <w:lvlJc w:val="left"/>
      <w:pPr>
        <w:ind w:left="2004" w:hanging="1080"/>
      </w:pPr>
      <w:rPr>
        <w:rFonts w:hint="default"/>
      </w:rPr>
    </w:lvl>
    <w:lvl w:ilvl="5">
      <w:start w:val="1"/>
      <w:numFmt w:val="decimal"/>
      <w:lvlText w:val="%1.%2.%3.%4.%5.%6"/>
      <w:lvlJc w:val="left"/>
      <w:pPr>
        <w:ind w:left="2235" w:hanging="1080"/>
      </w:pPr>
      <w:rPr>
        <w:rFonts w:hint="default"/>
      </w:rPr>
    </w:lvl>
    <w:lvl w:ilvl="6">
      <w:start w:val="1"/>
      <w:numFmt w:val="decimal"/>
      <w:lvlText w:val="%1.%2.%3.%4.%5.%6.%7"/>
      <w:lvlJc w:val="left"/>
      <w:pPr>
        <w:ind w:left="2826" w:hanging="1440"/>
      </w:pPr>
      <w:rPr>
        <w:rFonts w:hint="default"/>
      </w:rPr>
    </w:lvl>
    <w:lvl w:ilvl="7">
      <w:start w:val="1"/>
      <w:numFmt w:val="decimal"/>
      <w:lvlText w:val="%1.%2.%3.%4.%5.%6.%7.%8"/>
      <w:lvlJc w:val="left"/>
      <w:pPr>
        <w:ind w:left="3057" w:hanging="1440"/>
      </w:pPr>
      <w:rPr>
        <w:rFonts w:hint="default"/>
      </w:rPr>
    </w:lvl>
    <w:lvl w:ilvl="8">
      <w:start w:val="1"/>
      <w:numFmt w:val="decimal"/>
      <w:lvlText w:val="%1.%2.%3.%4.%5.%6.%7.%8.%9"/>
      <w:lvlJc w:val="left"/>
      <w:pPr>
        <w:ind w:left="3288" w:hanging="1440"/>
      </w:pPr>
      <w:rPr>
        <w:rFonts w:hint="default"/>
      </w:rPr>
    </w:lvl>
  </w:abstractNum>
  <w:abstractNum w:abstractNumId="8" w15:restartNumberingAfterBreak="0">
    <w:nsid w:val="314B3698"/>
    <w:multiLevelType w:val="hybridMultilevel"/>
    <w:tmpl w:val="CB18D384"/>
    <w:lvl w:ilvl="0" w:tplc="007CD1A4">
      <w:start w:val="6"/>
      <w:numFmt w:val="upperLetter"/>
      <w:lvlText w:val="(%1)"/>
      <w:lvlJc w:val="left"/>
      <w:pPr>
        <w:ind w:left="720" w:hanging="360"/>
      </w:pPr>
      <w:rPr>
        <w:rFonts w:hint="default"/>
        <w:w w:val="105"/>
      </w:rPr>
    </w:lvl>
    <w:lvl w:ilvl="1" w:tplc="DD7ED208">
      <w:start w:val="1"/>
      <w:numFmt w:val="decimal"/>
      <w:lvlText w:val="(%2)"/>
      <w:lvlJc w:val="left"/>
      <w:pPr>
        <w:ind w:left="1440" w:hanging="360"/>
      </w:pPr>
      <w:rPr>
        <w:rFonts w:asciiTheme="minorHAnsi" w:eastAsia="Arial" w:hAnsiTheme="minorHAnsi" w:cstheme="minorHAnsi"/>
        <w:i w:val="0"/>
        <w:iCs/>
      </w:rPr>
    </w:lvl>
    <w:lvl w:ilvl="2" w:tplc="2A3489EA">
      <w:start w:val="1"/>
      <w:numFmt w:val="lowerLetter"/>
      <w:lvlText w:val="(%3)"/>
      <w:lvlJc w:val="right"/>
      <w:pPr>
        <w:ind w:left="2160" w:hanging="180"/>
      </w:pPr>
      <w:rPr>
        <w:rFonts w:asciiTheme="minorHAnsi" w:eastAsia="Arial" w:hAnsiTheme="minorHAnsi" w:cstheme="minorHAnsi"/>
        <w:i w:val="0"/>
        <w:iCs/>
      </w:r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3CA01039"/>
    <w:multiLevelType w:val="hybridMultilevel"/>
    <w:tmpl w:val="BA1EC62C"/>
    <w:lvl w:ilvl="0" w:tplc="AA6EB5CA">
      <w:start w:val="1"/>
      <w:numFmt w:val="lowerLetter"/>
      <w:lvlText w:val="(%1)"/>
      <w:lvlJc w:val="left"/>
      <w:pPr>
        <w:ind w:left="1800" w:hanging="360"/>
      </w:pPr>
      <w:rPr>
        <w:rFonts w:hint="default"/>
      </w:r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0" w15:restartNumberingAfterBreak="0">
    <w:nsid w:val="3FC648AF"/>
    <w:multiLevelType w:val="hybridMultilevel"/>
    <w:tmpl w:val="CDAE1D9A"/>
    <w:lvl w:ilvl="0" w:tplc="A1D60016">
      <w:start w:val="1"/>
      <w:numFmt w:val="decimal"/>
      <w:lvlText w:val="(%1)"/>
      <w:lvlJc w:val="left"/>
      <w:pPr>
        <w:ind w:left="481" w:hanging="360"/>
      </w:pPr>
      <w:rPr>
        <w:rFonts w:hint="default"/>
        <w:color w:val="010101"/>
        <w:w w:val="105"/>
      </w:rPr>
    </w:lvl>
    <w:lvl w:ilvl="1" w:tplc="04090019" w:tentative="1">
      <w:start w:val="1"/>
      <w:numFmt w:val="lowerLetter"/>
      <w:lvlText w:val="%2."/>
      <w:lvlJc w:val="left"/>
      <w:pPr>
        <w:ind w:left="1201" w:hanging="360"/>
      </w:pPr>
    </w:lvl>
    <w:lvl w:ilvl="2" w:tplc="0409001B" w:tentative="1">
      <w:start w:val="1"/>
      <w:numFmt w:val="lowerRoman"/>
      <w:lvlText w:val="%3."/>
      <w:lvlJc w:val="right"/>
      <w:pPr>
        <w:ind w:left="1921" w:hanging="180"/>
      </w:pPr>
    </w:lvl>
    <w:lvl w:ilvl="3" w:tplc="0409000F" w:tentative="1">
      <w:start w:val="1"/>
      <w:numFmt w:val="decimal"/>
      <w:lvlText w:val="%4."/>
      <w:lvlJc w:val="left"/>
      <w:pPr>
        <w:ind w:left="2641" w:hanging="360"/>
      </w:pPr>
    </w:lvl>
    <w:lvl w:ilvl="4" w:tplc="04090019" w:tentative="1">
      <w:start w:val="1"/>
      <w:numFmt w:val="lowerLetter"/>
      <w:lvlText w:val="%5."/>
      <w:lvlJc w:val="left"/>
      <w:pPr>
        <w:ind w:left="3361" w:hanging="360"/>
      </w:pPr>
    </w:lvl>
    <w:lvl w:ilvl="5" w:tplc="0409001B" w:tentative="1">
      <w:start w:val="1"/>
      <w:numFmt w:val="lowerRoman"/>
      <w:lvlText w:val="%6."/>
      <w:lvlJc w:val="right"/>
      <w:pPr>
        <w:ind w:left="4081" w:hanging="180"/>
      </w:pPr>
    </w:lvl>
    <w:lvl w:ilvl="6" w:tplc="0409000F" w:tentative="1">
      <w:start w:val="1"/>
      <w:numFmt w:val="decimal"/>
      <w:lvlText w:val="%7."/>
      <w:lvlJc w:val="left"/>
      <w:pPr>
        <w:ind w:left="4801" w:hanging="360"/>
      </w:pPr>
    </w:lvl>
    <w:lvl w:ilvl="7" w:tplc="04090019" w:tentative="1">
      <w:start w:val="1"/>
      <w:numFmt w:val="lowerLetter"/>
      <w:lvlText w:val="%8."/>
      <w:lvlJc w:val="left"/>
      <w:pPr>
        <w:ind w:left="5521" w:hanging="360"/>
      </w:pPr>
    </w:lvl>
    <w:lvl w:ilvl="8" w:tplc="0409001B" w:tentative="1">
      <w:start w:val="1"/>
      <w:numFmt w:val="lowerRoman"/>
      <w:lvlText w:val="%9."/>
      <w:lvlJc w:val="right"/>
      <w:pPr>
        <w:ind w:left="6241" w:hanging="180"/>
      </w:pPr>
    </w:lvl>
  </w:abstractNum>
  <w:abstractNum w:abstractNumId="11" w15:restartNumberingAfterBreak="0">
    <w:nsid w:val="42853BDF"/>
    <w:multiLevelType w:val="hybridMultilevel"/>
    <w:tmpl w:val="6866AE28"/>
    <w:lvl w:ilvl="0" w:tplc="D3367FE8">
      <w:start w:val="1"/>
      <w:numFmt w:val="decimal"/>
      <w:lvlText w:val="(%1)"/>
      <w:lvlJc w:val="left"/>
      <w:pPr>
        <w:ind w:left="885" w:hanging="360"/>
      </w:pPr>
      <w:rPr>
        <w:rFonts w:hint="default"/>
        <w:color w:val="010101"/>
        <w:w w:val="105"/>
      </w:rPr>
    </w:lvl>
    <w:lvl w:ilvl="1" w:tplc="04090019" w:tentative="1">
      <w:start w:val="1"/>
      <w:numFmt w:val="lowerLetter"/>
      <w:lvlText w:val="%2."/>
      <w:lvlJc w:val="left"/>
      <w:pPr>
        <w:ind w:left="1605" w:hanging="360"/>
      </w:pPr>
    </w:lvl>
    <w:lvl w:ilvl="2" w:tplc="0409001B" w:tentative="1">
      <w:start w:val="1"/>
      <w:numFmt w:val="lowerRoman"/>
      <w:lvlText w:val="%3."/>
      <w:lvlJc w:val="right"/>
      <w:pPr>
        <w:ind w:left="2325" w:hanging="180"/>
      </w:pPr>
    </w:lvl>
    <w:lvl w:ilvl="3" w:tplc="0409000F" w:tentative="1">
      <w:start w:val="1"/>
      <w:numFmt w:val="decimal"/>
      <w:lvlText w:val="%4."/>
      <w:lvlJc w:val="left"/>
      <w:pPr>
        <w:ind w:left="3045" w:hanging="360"/>
      </w:pPr>
    </w:lvl>
    <w:lvl w:ilvl="4" w:tplc="04090019" w:tentative="1">
      <w:start w:val="1"/>
      <w:numFmt w:val="lowerLetter"/>
      <w:lvlText w:val="%5."/>
      <w:lvlJc w:val="left"/>
      <w:pPr>
        <w:ind w:left="3765" w:hanging="360"/>
      </w:pPr>
    </w:lvl>
    <w:lvl w:ilvl="5" w:tplc="0409001B" w:tentative="1">
      <w:start w:val="1"/>
      <w:numFmt w:val="lowerRoman"/>
      <w:lvlText w:val="%6."/>
      <w:lvlJc w:val="right"/>
      <w:pPr>
        <w:ind w:left="4485" w:hanging="180"/>
      </w:pPr>
    </w:lvl>
    <w:lvl w:ilvl="6" w:tplc="0409000F" w:tentative="1">
      <w:start w:val="1"/>
      <w:numFmt w:val="decimal"/>
      <w:lvlText w:val="%7."/>
      <w:lvlJc w:val="left"/>
      <w:pPr>
        <w:ind w:left="5205" w:hanging="360"/>
      </w:pPr>
    </w:lvl>
    <w:lvl w:ilvl="7" w:tplc="04090019" w:tentative="1">
      <w:start w:val="1"/>
      <w:numFmt w:val="lowerLetter"/>
      <w:lvlText w:val="%8."/>
      <w:lvlJc w:val="left"/>
      <w:pPr>
        <w:ind w:left="5925" w:hanging="360"/>
      </w:pPr>
    </w:lvl>
    <w:lvl w:ilvl="8" w:tplc="0409001B" w:tentative="1">
      <w:start w:val="1"/>
      <w:numFmt w:val="lowerRoman"/>
      <w:lvlText w:val="%9."/>
      <w:lvlJc w:val="right"/>
      <w:pPr>
        <w:ind w:left="6645" w:hanging="180"/>
      </w:pPr>
    </w:lvl>
  </w:abstractNum>
  <w:abstractNum w:abstractNumId="12" w15:restartNumberingAfterBreak="0">
    <w:nsid w:val="45C547EB"/>
    <w:multiLevelType w:val="hybridMultilevel"/>
    <w:tmpl w:val="43B28490"/>
    <w:lvl w:ilvl="0" w:tplc="75BC4CE0">
      <w:start w:val="1"/>
      <w:numFmt w:val="upperLetter"/>
      <w:lvlText w:val="(%1)"/>
      <w:lvlJc w:val="left"/>
      <w:pPr>
        <w:ind w:left="846" w:hanging="518"/>
      </w:pPr>
      <w:rPr>
        <w:rFonts w:ascii="Calibri" w:eastAsia="Arial" w:hAnsi="Calibri" w:cs="Calibri" w:hint="default"/>
        <w:b w:val="0"/>
        <w:bCs w:val="0"/>
        <w:i w:val="0"/>
        <w:iCs/>
        <w:spacing w:val="-1"/>
        <w:w w:val="93"/>
      </w:rPr>
    </w:lvl>
    <w:lvl w:ilvl="1" w:tplc="39BEC1E0">
      <w:start w:val="1"/>
      <w:numFmt w:val="decimal"/>
      <w:lvlText w:val="(%2)"/>
      <w:lvlJc w:val="left"/>
      <w:pPr>
        <w:ind w:left="121" w:hanging="500"/>
      </w:pPr>
      <w:rPr>
        <w:rFonts w:asciiTheme="minorHAnsi" w:eastAsia="Arial" w:hAnsiTheme="minorHAnsi" w:cstheme="minorHAnsi" w:hint="default"/>
        <w:i w:val="0"/>
        <w:iCs/>
        <w:color w:val="010101"/>
        <w:spacing w:val="-1"/>
        <w:w w:val="104"/>
        <w:sz w:val="22"/>
        <w:szCs w:val="22"/>
      </w:rPr>
    </w:lvl>
    <w:lvl w:ilvl="2" w:tplc="26563546">
      <w:start w:val="1"/>
      <w:numFmt w:val="decimal"/>
      <w:lvlText w:val="(%3)"/>
      <w:lvlJc w:val="left"/>
      <w:pPr>
        <w:ind w:left="123" w:hanging="490"/>
      </w:pPr>
      <w:rPr>
        <w:rFonts w:asciiTheme="minorHAnsi" w:eastAsia="Arial" w:hAnsiTheme="minorHAnsi" w:cstheme="minorHAnsi"/>
        <w:color w:val="010101"/>
        <w:spacing w:val="-1"/>
        <w:w w:val="104"/>
        <w:sz w:val="22"/>
        <w:szCs w:val="22"/>
      </w:rPr>
    </w:lvl>
    <w:lvl w:ilvl="3" w:tplc="A99AE6EC">
      <w:start w:val="1"/>
      <w:numFmt w:val="lowerLetter"/>
      <w:lvlText w:val="(%4)"/>
      <w:lvlJc w:val="left"/>
      <w:pPr>
        <w:ind w:left="121" w:hanging="403"/>
      </w:pPr>
      <w:rPr>
        <w:rFonts w:asciiTheme="minorHAnsi" w:eastAsia="Arial" w:hAnsiTheme="minorHAnsi" w:cstheme="minorHAnsi"/>
        <w:w w:val="103"/>
      </w:rPr>
    </w:lvl>
    <w:lvl w:ilvl="4" w:tplc="DB108C94">
      <w:numFmt w:val="bullet"/>
      <w:lvlText w:val="•"/>
      <w:lvlJc w:val="left"/>
      <w:pPr>
        <w:ind w:left="1320" w:hanging="403"/>
      </w:pPr>
      <w:rPr>
        <w:rFonts w:hint="default"/>
      </w:rPr>
    </w:lvl>
    <w:lvl w:ilvl="5" w:tplc="8EC4851E">
      <w:numFmt w:val="bullet"/>
      <w:lvlText w:val="•"/>
      <w:lvlJc w:val="left"/>
      <w:pPr>
        <w:ind w:left="2953" w:hanging="403"/>
      </w:pPr>
      <w:rPr>
        <w:rFonts w:hint="default"/>
      </w:rPr>
    </w:lvl>
    <w:lvl w:ilvl="6" w:tplc="671AADC4">
      <w:numFmt w:val="bullet"/>
      <w:lvlText w:val="•"/>
      <w:lvlJc w:val="left"/>
      <w:pPr>
        <w:ind w:left="4586" w:hanging="403"/>
      </w:pPr>
      <w:rPr>
        <w:rFonts w:hint="default"/>
      </w:rPr>
    </w:lvl>
    <w:lvl w:ilvl="7" w:tplc="E7E012E0">
      <w:numFmt w:val="bullet"/>
      <w:lvlText w:val="•"/>
      <w:lvlJc w:val="left"/>
      <w:pPr>
        <w:ind w:left="6220" w:hanging="403"/>
      </w:pPr>
      <w:rPr>
        <w:rFonts w:hint="default"/>
      </w:rPr>
    </w:lvl>
    <w:lvl w:ilvl="8" w:tplc="633680CE">
      <w:numFmt w:val="bullet"/>
      <w:lvlText w:val="•"/>
      <w:lvlJc w:val="left"/>
      <w:pPr>
        <w:ind w:left="7853" w:hanging="403"/>
      </w:pPr>
      <w:rPr>
        <w:rFonts w:hint="default"/>
      </w:rPr>
    </w:lvl>
  </w:abstractNum>
  <w:abstractNum w:abstractNumId="13" w15:restartNumberingAfterBreak="0">
    <w:nsid w:val="46143D29"/>
    <w:multiLevelType w:val="hybridMultilevel"/>
    <w:tmpl w:val="E0BC4430"/>
    <w:lvl w:ilvl="0" w:tplc="880CAEF0">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F895A25"/>
    <w:multiLevelType w:val="hybridMultilevel"/>
    <w:tmpl w:val="B6C6820E"/>
    <w:lvl w:ilvl="0" w:tplc="B328BABA">
      <w:start w:val="1"/>
      <w:numFmt w:val="decimal"/>
      <w:lvlText w:val="(%1)"/>
      <w:lvlJc w:val="left"/>
      <w:pPr>
        <w:ind w:left="1440" w:hanging="360"/>
      </w:pPr>
      <w:rPr>
        <w:rFonts w:hint="default"/>
        <w:color w:val="010101"/>
        <w:w w:val="105"/>
      </w:rPr>
    </w:lvl>
    <w:lvl w:ilvl="1" w:tplc="04090019">
      <w:start w:val="1"/>
      <w:numFmt w:val="lowerLetter"/>
      <w:lvlText w:val="%2."/>
      <w:lvlJc w:val="left"/>
      <w:pPr>
        <w:ind w:left="2160" w:hanging="360"/>
      </w:pPr>
    </w:lvl>
    <w:lvl w:ilvl="2" w:tplc="E8D27A72">
      <w:start w:val="1"/>
      <w:numFmt w:val="lowerLetter"/>
      <w:lvlText w:val="(%3)"/>
      <w:lvlJc w:val="right"/>
      <w:pPr>
        <w:ind w:left="2880" w:hanging="180"/>
      </w:pPr>
      <w:rPr>
        <w:rFonts w:asciiTheme="minorHAnsi" w:eastAsia="Arial" w:hAnsiTheme="minorHAnsi" w:cstheme="minorHAnsi"/>
      </w:rPr>
    </w:lvl>
    <w:lvl w:ilvl="3" w:tplc="0409000F">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60FB52FF"/>
    <w:multiLevelType w:val="hybridMultilevel"/>
    <w:tmpl w:val="9C26EAA4"/>
    <w:lvl w:ilvl="0" w:tplc="59C08D98">
      <w:start w:val="1"/>
      <w:numFmt w:val="decimal"/>
      <w:lvlText w:val="(%1)"/>
      <w:lvlJc w:val="left"/>
      <w:pPr>
        <w:ind w:left="1208" w:hanging="486"/>
      </w:pPr>
      <w:rPr>
        <w:rFonts w:asciiTheme="minorHAnsi" w:eastAsia="Arial" w:hAnsiTheme="minorHAnsi" w:cstheme="minorHAnsi"/>
        <w:color w:val="010101"/>
        <w:spacing w:val="-1"/>
        <w:w w:val="104"/>
        <w:sz w:val="23"/>
        <w:szCs w:val="23"/>
      </w:rPr>
    </w:lvl>
    <w:lvl w:ilvl="1" w:tplc="7362F0A2">
      <w:numFmt w:val="bullet"/>
      <w:lvlText w:val="•"/>
      <w:lvlJc w:val="left"/>
      <w:pPr>
        <w:ind w:left="2192" w:hanging="486"/>
      </w:pPr>
      <w:rPr>
        <w:rFonts w:hint="default"/>
      </w:rPr>
    </w:lvl>
    <w:lvl w:ilvl="2" w:tplc="F5A0B38A">
      <w:numFmt w:val="bullet"/>
      <w:lvlText w:val="•"/>
      <w:lvlJc w:val="left"/>
      <w:pPr>
        <w:ind w:left="3184" w:hanging="486"/>
      </w:pPr>
      <w:rPr>
        <w:rFonts w:hint="default"/>
      </w:rPr>
    </w:lvl>
    <w:lvl w:ilvl="3" w:tplc="52A4C83A">
      <w:numFmt w:val="bullet"/>
      <w:lvlText w:val="•"/>
      <w:lvlJc w:val="left"/>
      <w:pPr>
        <w:ind w:left="4176" w:hanging="486"/>
      </w:pPr>
      <w:rPr>
        <w:rFonts w:hint="default"/>
      </w:rPr>
    </w:lvl>
    <w:lvl w:ilvl="4" w:tplc="0E44BCCE">
      <w:numFmt w:val="bullet"/>
      <w:lvlText w:val="•"/>
      <w:lvlJc w:val="left"/>
      <w:pPr>
        <w:ind w:left="5168" w:hanging="486"/>
      </w:pPr>
      <w:rPr>
        <w:rFonts w:hint="default"/>
      </w:rPr>
    </w:lvl>
    <w:lvl w:ilvl="5" w:tplc="A8601622">
      <w:numFmt w:val="bullet"/>
      <w:lvlText w:val="•"/>
      <w:lvlJc w:val="left"/>
      <w:pPr>
        <w:ind w:left="6160" w:hanging="486"/>
      </w:pPr>
      <w:rPr>
        <w:rFonts w:hint="default"/>
      </w:rPr>
    </w:lvl>
    <w:lvl w:ilvl="6" w:tplc="70FAC796">
      <w:numFmt w:val="bullet"/>
      <w:lvlText w:val="•"/>
      <w:lvlJc w:val="left"/>
      <w:pPr>
        <w:ind w:left="7152" w:hanging="486"/>
      </w:pPr>
      <w:rPr>
        <w:rFonts w:hint="default"/>
      </w:rPr>
    </w:lvl>
    <w:lvl w:ilvl="7" w:tplc="4358D8AA">
      <w:numFmt w:val="bullet"/>
      <w:lvlText w:val="•"/>
      <w:lvlJc w:val="left"/>
      <w:pPr>
        <w:ind w:left="8144" w:hanging="486"/>
      </w:pPr>
      <w:rPr>
        <w:rFonts w:hint="default"/>
      </w:rPr>
    </w:lvl>
    <w:lvl w:ilvl="8" w:tplc="70D2A1FA">
      <w:numFmt w:val="bullet"/>
      <w:lvlText w:val="•"/>
      <w:lvlJc w:val="left"/>
      <w:pPr>
        <w:ind w:left="9136" w:hanging="486"/>
      </w:pPr>
      <w:rPr>
        <w:rFonts w:hint="default"/>
      </w:rPr>
    </w:lvl>
  </w:abstractNum>
  <w:abstractNum w:abstractNumId="16" w15:restartNumberingAfterBreak="0">
    <w:nsid w:val="63E334F9"/>
    <w:multiLevelType w:val="hybridMultilevel"/>
    <w:tmpl w:val="863AE348"/>
    <w:lvl w:ilvl="0" w:tplc="9022FC58">
      <w:start w:val="1"/>
      <w:numFmt w:val="lowerLetter"/>
      <w:lvlText w:val="(%1)"/>
      <w:lvlJc w:val="left"/>
      <w:pPr>
        <w:ind w:left="1440" w:hanging="360"/>
      </w:pPr>
      <w:rPr>
        <w:rFonts w:hint="default"/>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7" w15:restartNumberingAfterBreak="0">
    <w:nsid w:val="72A33A2C"/>
    <w:multiLevelType w:val="hybridMultilevel"/>
    <w:tmpl w:val="A44EC970"/>
    <w:lvl w:ilvl="0" w:tplc="4AFAB9FC">
      <w:start w:val="1"/>
      <w:numFmt w:val="decimal"/>
      <w:lvlText w:val="(%1)"/>
      <w:lvlJc w:val="left"/>
      <w:pPr>
        <w:ind w:left="884" w:hanging="360"/>
      </w:pPr>
      <w:rPr>
        <w:rFonts w:hint="default"/>
        <w:color w:val="010101"/>
        <w:w w:val="105"/>
      </w:rPr>
    </w:lvl>
    <w:lvl w:ilvl="1" w:tplc="04090019" w:tentative="1">
      <w:start w:val="1"/>
      <w:numFmt w:val="lowerLetter"/>
      <w:lvlText w:val="%2."/>
      <w:lvlJc w:val="left"/>
      <w:pPr>
        <w:ind w:left="1604" w:hanging="360"/>
      </w:pPr>
    </w:lvl>
    <w:lvl w:ilvl="2" w:tplc="0409001B" w:tentative="1">
      <w:start w:val="1"/>
      <w:numFmt w:val="lowerRoman"/>
      <w:lvlText w:val="%3."/>
      <w:lvlJc w:val="right"/>
      <w:pPr>
        <w:ind w:left="2324" w:hanging="180"/>
      </w:pPr>
    </w:lvl>
    <w:lvl w:ilvl="3" w:tplc="0409000F" w:tentative="1">
      <w:start w:val="1"/>
      <w:numFmt w:val="decimal"/>
      <w:lvlText w:val="%4."/>
      <w:lvlJc w:val="left"/>
      <w:pPr>
        <w:ind w:left="3044" w:hanging="360"/>
      </w:pPr>
    </w:lvl>
    <w:lvl w:ilvl="4" w:tplc="04090019" w:tentative="1">
      <w:start w:val="1"/>
      <w:numFmt w:val="lowerLetter"/>
      <w:lvlText w:val="%5."/>
      <w:lvlJc w:val="left"/>
      <w:pPr>
        <w:ind w:left="3764" w:hanging="360"/>
      </w:pPr>
    </w:lvl>
    <w:lvl w:ilvl="5" w:tplc="0409001B" w:tentative="1">
      <w:start w:val="1"/>
      <w:numFmt w:val="lowerRoman"/>
      <w:lvlText w:val="%6."/>
      <w:lvlJc w:val="right"/>
      <w:pPr>
        <w:ind w:left="4484" w:hanging="180"/>
      </w:pPr>
    </w:lvl>
    <w:lvl w:ilvl="6" w:tplc="0409000F" w:tentative="1">
      <w:start w:val="1"/>
      <w:numFmt w:val="decimal"/>
      <w:lvlText w:val="%7."/>
      <w:lvlJc w:val="left"/>
      <w:pPr>
        <w:ind w:left="5204" w:hanging="360"/>
      </w:pPr>
    </w:lvl>
    <w:lvl w:ilvl="7" w:tplc="04090019" w:tentative="1">
      <w:start w:val="1"/>
      <w:numFmt w:val="lowerLetter"/>
      <w:lvlText w:val="%8."/>
      <w:lvlJc w:val="left"/>
      <w:pPr>
        <w:ind w:left="5924" w:hanging="360"/>
      </w:pPr>
    </w:lvl>
    <w:lvl w:ilvl="8" w:tplc="0409001B" w:tentative="1">
      <w:start w:val="1"/>
      <w:numFmt w:val="lowerRoman"/>
      <w:lvlText w:val="%9."/>
      <w:lvlJc w:val="right"/>
      <w:pPr>
        <w:ind w:left="6644" w:hanging="180"/>
      </w:pPr>
    </w:lvl>
  </w:abstractNum>
  <w:abstractNum w:abstractNumId="18" w15:restartNumberingAfterBreak="0">
    <w:nsid w:val="758D78D3"/>
    <w:multiLevelType w:val="hybridMultilevel"/>
    <w:tmpl w:val="16088C4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76613E40"/>
    <w:multiLevelType w:val="hybridMultilevel"/>
    <w:tmpl w:val="FE964932"/>
    <w:lvl w:ilvl="0" w:tplc="8F901B44">
      <w:start w:val="1"/>
      <w:numFmt w:val="decimal"/>
      <w:lvlText w:val="(%1)"/>
      <w:lvlJc w:val="left"/>
      <w:pPr>
        <w:ind w:left="118" w:hanging="492"/>
        <w:jc w:val="right"/>
      </w:pPr>
      <w:rPr>
        <w:rFonts w:asciiTheme="minorHAnsi" w:eastAsia="Arial" w:hAnsiTheme="minorHAnsi" w:cstheme="minorHAnsi"/>
        <w:color w:val="010101"/>
        <w:spacing w:val="-1"/>
        <w:w w:val="104"/>
        <w:sz w:val="23"/>
        <w:szCs w:val="23"/>
      </w:rPr>
    </w:lvl>
    <w:lvl w:ilvl="1" w:tplc="56020606">
      <w:numFmt w:val="bullet"/>
      <w:lvlText w:val="•"/>
      <w:lvlJc w:val="left"/>
      <w:pPr>
        <w:ind w:left="1220" w:hanging="492"/>
      </w:pPr>
      <w:rPr>
        <w:rFonts w:hint="default"/>
      </w:rPr>
    </w:lvl>
    <w:lvl w:ilvl="2" w:tplc="557E1CF0">
      <w:numFmt w:val="bullet"/>
      <w:lvlText w:val="•"/>
      <w:lvlJc w:val="left"/>
      <w:pPr>
        <w:ind w:left="2320" w:hanging="492"/>
      </w:pPr>
      <w:rPr>
        <w:rFonts w:hint="default"/>
      </w:rPr>
    </w:lvl>
    <w:lvl w:ilvl="3" w:tplc="9C48F910">
      <w:numFmt w:val="bullet"/>
      <w:lvlText w:val="•"/>
      <w:lvlJc w:val="left"/>
      <w:pPr>
        <w:ind w:left="3420" w:hanging="492"/>
      </w:pPr>
      <w:rPr>
        <w:rFonts w:hint="default"/>
      </w:rPr>
    </w:lvl>
    <w:lvl w:ilvl="4" w:tplc="95429B06">
      <w:numFmt w:val="bullet"/>
      <w:lvlText w:val="•"/>
      <w:lvlJc w:val="left"/>
      <w:pPr>
        <w:ind w:left="4520" w:hanging="492"/>
      </w:pPr>
      <w:rPr>
        <w:rFonts w:hint="default"/>
      </w:rPr>
    </w:lvl>
    <w:lvl w:ilvl="5" w:tplc="BF3612A2">
      <w:numFmt w:val="bullet"/>
      <w:lvlText w:val="•"/>
      <w:lvlJc w:val="left"/>
      <w:pPr>
        <w:ind w:left="5620" w:hanging="492"/>
      </w:pPr>
      <w:rPr>
        <w:rFonts w:hint="default"/>
      </w:rPr>
    </w:lvl>
    <w:lvl w:ilvl="6" w:tplc="13CE2FAC">
      <w:numFmt w:val="bullet"/>
      <w:lvlText w:val="•"/>
      <w:lvlJc w:val="left"/>
      <w:pPr>
        <w:ind w:left="6720" w:hanging="492"/>
      </w:pPr>
      <w:rPr>
        <w:rFonts w:hint="default"/>
      </w:rPr>
    </w:lvl>
    <w:lvl w:ilvl="7" w:tplc="6108051C">
      <w:numFmt w:val="bullet"/>
      <w:lvlText w:val="•"/>
      <w:lvlJc w:val="left"/>
      <w:pPr>
        <w:ind w:left="7820" w:hanging="492"/>
      </w:pPr>
      <w:rPr>
        <w:rFonts w:hint="default"/>
      </w:rPr>
    </w:lvl>
    <w:lvl w:ilvl="8" w:tplc="67187682">
      <w:numFmt w:val="bullet"/>
      <w:lvlText w:val="•"/>
      <w:lvlJc w:val="left"/>
      <w:pPr>
        <w:ind w:left="8920" w:hanging="492"/>
      </w:pPr>
      <w:rPr>
        <w:rFonts w:hint="default"/>
      </w:rPr>
    </w:lvl>
  </w:abstractNum>
  <w:abstractNum w:abstractNumId="20" w15:restartNumberingAfterBreak="0">
    <w:nsid w:val="78EB28D4"/>
    <w:multiLevelType w:val="hybridMultilevel"/>
    <w:tmpl w:val="BDD88D82"/>
    <w:lvl w:ilvl="0" w:tplc="355C8502">
      <w:start w:val="4"/>
      <w:numFmt w:val="upperLetter"/>
      <w:lvlText w:val="(%1)"/>
      <w:lvlJc w:val="left"/>
      <w:pPr>
        <w:ind w:left="688" w:hanging="360"/>
      </w:pPr>
      <w:rPr>
        <w:rFonts w:hint="default"/>
        <w:b/>
        <w:i w:val="0"/>
      </w:rPr>
    </w:lvl>
    <w:lvl w:ilvl="1" w:tplc="04090019">
      <w:start w:val="1"/>
      <w:numFmt w:val="lowerLetter"/>
      <w:lvlText w:val="%2."/>
      <w:lvlJc w:val="left"/>
      <w:pPr>
        <w:ind w:left="1408" w:hanging="360"/>
      </w:pPr>
    </w:lvl>
    <w:lvl w:ilvl="2" w:tplc="0409001B">
      <w:start w:val="1"/>
      <w:numFmt w:val="lowerRoman"/>
      <w:lvlText w:val="%3."/>
      <w:lvlJc w:val="right"/>
      <w:pPr>
        <w:ind w:left="2128" w:hanging="180"/>
      </w:pPr>
    </w:lvl>
    <w:lvl w:ilvl="3" w:tplc="253A80BC">
      <w:start w:val="1"/>
      <w:numFmt w:val="decimal"/>
      <w:lvlText w:val="%4."/>
      <w:lvlJc w:val="left"/>
      <w:pPr>
        <w:ind w:left="2848" w:hanging="360"/>
      </w:pPr>
      <w:rPr>
        <w:rFonts w:asciiTheme="minorHAnsi" w:hAnsiTheme="minorHAnsi" w:cstheme="minorHAnsi" w:hint="default"/>
        <w:sz w:val="22"/>
        <w:szCs w:val="22"/>
      </w:r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1" w15:restartNumberingAfterBreak="0">
    <w:nsid w:val="7DF157C2"/>
    <w:multiLevelType w:val="hybridMultilevel"/>
    <w:tmpl w:val="FCACF768"/>
    <w:lvl w:ilvl="0" w:tplc="47807368">
      <w:start w:val="1"/>
      <w:numFmt w:val="decimal"/>
      <w:lvlText w:val="(%1)"/>
      <w:lvlJc w:val="left"/>
      <w:pPr>
        <w:ind w:left="884" w:hanging="360"/>
      </w:pPr>
      <w:rPr>
        <w:rFonts w:hint="default"/>
        <w:color w:val="010101"/>
        <w:w w:val="105"/>
      </w:rPr>
    </w:lvl>
    <w:lvl w:ilvl="1" w:tplc="04090019" w:tentative="1">
      <w:start w:val="1"/>
      <w:numFmt w:val="lowerLetter"/>
      <w:lvlText w:val="%2."/>
      <w:lvlJc w:val="left"/>
      <w:pPr>
        <w:ind w:left="1604" w:hanging="360"/>
      </w:pPr>
    </w:lvl>
    <w:lvl w:ilvl="2" w:tplc="0409001B" w:tentative="1">
      <w:start w:val="1"/>
      <w:numFmt w:val="lowerRoman"/>
      <w:lvlText w:val="%3."/>
      <w:lvlJc w:val="right"/>
      <w:pPr>
        <w:ind w:left="2324" w:hanging="180"/>
      </w:pPr>
    </w:lvl>
    <w:lvl w:ilvl="3" w:tplc="0409000F" w:tentative="1">
      <w:start w:val="1"/>
      <w:numFmt w:val="decimal"/>
      <w:lvlText w:val="%4."/>
      <w:lvlJc w:val="left"/>
      <w:pPr>
        <w:ind w:left="3044" w:hanging="360"/>
      </w:pPr>
    </w:lvl>
    <w:lvl w:ilvl="4" w:tplc="04090019" w:tentative="1">
      <w:start w:val="1"/>
      <w:numFmt w:val="lowerLetter"/>
      <w:lvlText w:val="%5."/>
      <w:lvlJc w:val="left"/>
      <w:pPr>
        <w:ind w:left="3764" w:hanging="360"/>
      </w:pPr>
    </w:lvl>
    <w:lvl w:ilvl="5" w:tplc="0409001B" w:tentative="1">
      <w:start w:val="1"/>
      <w:numFmt w:val="lowerRoman"/>
      <w:lvlText w:val="%6."/>
      <w:lvlJc w:val="right"/>
      <w:pPr>
        <w:ind w:left="4484" w:hanging="180"/>
      </w:pPr>
    </w:lvl>
    <w:lvl w:ilvl="6" w:tplc="0409000F" w:tentative="1">
      <w:start w:val="1"/>
      <w:numFmt w:val="decimal"/>
      <w:lvlText w:val="%7."/>
      <w:lvlJc w:val="left"/>
      <w:pPr>
        <w:ind w:left="5204" w:hanging="360"/>
      </w:pPr>
    </w:lvl>
    <w:lvl w:ilvl="7" w:tplc="04090019" w:tentative="1">
      <w:start w:val="1"/>
      <w:numFmt w:val="lowerLetter"/>
      <w:lvlText w:val="%8."/>
      <w:lvlJc w:val="left"/>
      <w:pPr>
        <w:ind w:left="5924" w:hanging="360"/>
      </w:pPr>
    </w:lvl>
    <w:lvl w:ilvl="8" w:tplc="0409001B" w:tentative="1">
      <w:start w:val="1"/>
      <w:numFmt w:val="lowerRoman"/>
      <w:lvlText w:val="%9."/>
      <w:lvlJc w:val="right"/>
      <w:pPr>
        <w:ind w:left="6644" w:hanging="180"/>
      </w:pPr>
    </w:lvl>
  </w:abstractNum>
  <w:num w:numId="1">
    <w:abstractNumId w:val="18"/>
  </w:num>
  <w:num w:numId="2">
    <w:abstractNumId w:val="19"/>
  </w:num>
  <w:num w:numId="3">
    <w:abstractNumId w:val="15"/>
  </w:num>
  <w:num w:numId="4">
    <w:abstractNumId w:val="12"/>
  </w:num>
  <w:num w:numId="5">
    <w:abstractNumId w:val="11"/>
  </w:num>
  <w:num w:numId="6">
    <w:abstractNumId w:val="21"/>
  </w:num>
  <w:num w:numId="7">
    <w:abstractNumId w:val="17"/>
  </w:num>
  <w:num w:numId="8">
    <w:abstractNumId w:val="10"/>
  </w:num>
  <w:num w:numId="9">
    <w:abstractNumId w:val="6"/>
  </w:num>
  <w:num w:numId="10">
    <w:abstractNumId w:val="13"/>
  </w:num>
  <w:num w:numId="11">
    <w:abstractNumId w:val="16"/>
  </w:num>
  <w:num w:numId="12">
    <w:abstractNumId w:val="0"/>
  </w:num>
  <w:num w:numId="13">
    <w:abstractNumId w:val="4"/>
  </w:num>
  <w:num w:numId="14">
    <w:abstractNumId w:val="9"/>
  </w:num>
  <w:num w:numId="15">
    <w:abstractNumId w:val="1"/>
  </w:num>
  <w:num w:numId="16">
    <w:abstractNumId w:val="8"/>
  </w:num>
  <w:num w:numId="17">
    <w:abstractNumId w:val="2"/>
  </w:num>
  <w:num w:numId="18">
    <w:abstractNumId w:val="14"/>
  </w:num>
  <w:num w:numId="19">
    <w:abstractNumId w:val="5"/>
  </w:num>
  <w:num w:numId="20">
    <w:abstractNumId w:val="20"/>
  </w:num>
  <w:num w:numId="21">
    <w:abstractNumId w:val="7"/>
  </w:num>
  <w:num w:numId="22">
    <w:abstractNumId w:val="3"/>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91146"/>
    <w:rsid w:val="00103918"/>
    <w:rsid w:val="001B7EF3"/>
    <w:rsid w:val="001F3477"/>
    <w:rsid w:val="002C1B4A"/>
    <w:rsid w:val="00303C38"/>
    <w:rsid w:val="00367662"/>
    <w:rsid w:val="00421D5D"/>
    <w:rsid w:val="00453CE4"/>
    <w:rsid w:val="00473CE3"/>
    <w:rsid w:val="004B5682"/>
    <w:rsid w:val="005272BB"/>
    <w:rsid w:val="00586B43"/>
    <w:rsid w:val="006518CC"/>
    <w:rsid w:val="007C07E8"/>
    <w:rsid w:val="008043B5"/>
    <w:rsid w:val="00822CB1"/>
    <w:rsid w:val="00833E62"/>
    <w:rsid w:val="00874B9E"/>
    <w:rsid w:val="00891146"/>
    <w:rsid w:val="00896940"/>
    <w:rsid w:val="00942E61"/>
    <w:rsid w:val="00984290"/>
    <w:rsid w:val="009E1513"/>
    <w:rsid w:val="00C46624"/>
    <w:rsid w:val="00C810DE"/>
    <w:rsid w:val="00C917B0"/>
    <w:rsid w:val="00CE19C5"/>
    <w:rsid w:val="00DF5FB0"/>
    <w:rsid w:val="00E417C9"/>
    <w:rsid w:val="00E50E05"/>
    <w:rsid w:val="00E77069"/>
    <w:rsid w:val="00E825E5"/>
    <w:rsid w:val="00EC7E27"/>
    <w:rsid w:val="00ED6A5E"/>
    <w:rsid w:val="00F97789"/>
    <w:rsid w:val="00FA2A3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2E5D85"/>
  <w15:chartTrackingRefBased/>
  <w15:docId w15:val="{169F7472-2D2C-4592-BA22-11C2B68AD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91146"/>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NoList1">
    <w:name w:val="No List1"/>
    <w:next w:val="NoList"/>
    <w:uiPriority w:val="99"/>
    <w:semiHidden/>
    <w:unhideWhenUsed/>
    <w:rsid w:val="005272BB"/>
  </w:style>
  <w:style w:type="paragraph" w:styleId="BodyText">
    <w:name w:val="Body Text"/>
    <w:basedOn w:val="Normal"/>
    <w:link w:val="BodyTextChar"/>
    <w:uiPriority w:val="1"/>
    <w:qFormat/>
    <w:rsid w:val="005272BB"/>
    <w:pPr>
      <w:widowControl w:val="0"/>
      <w:autoSpaceDE w:val="0"/>
      <w:autoSpaceDN w:val="0"/>
      <w:spacing w:before="181" w:after="0" w:line="240" w:lineRule="auto"/>
      <w:ind w:left="121"/>
    </w:pPr>
    <w:rPr>
      <w:rFonts w:ascii="Arial" w:eastAsia="Arial" w:hAnsi="Arial" w:cs="Arial"/>
      <w:sz w:val="23"/>
      <w:szCs w:val="23"/>
    </w:rPr>
  </w:style>
  <w:style w:type="character" w:customStyle="1" w:styleId="BodyTextChar">
    <w:name w:val="Body Text Char"/>
    <w:basedOn w:val="DefaultParagraphFont"/>
    <w:link w:val="BodyText"/>
    <w:uiPriority w:val="1"/>
    <w:rsid w:val="005272BB"/>
    <w:rPr>
      <w:rFonts w:ascii="Arial" w:eastAsia="Arial" w:hAnsi="Arial" w:cs="Arial"/>
      <w:sz w:val="23"/>
      <w:szCs w:val="23"/>
    </w:rPr>
  </w:style>
  <w:style w:type="paragraph" w:styleId="Title">
    <w:name w:val="Title"/>
    <w:basedOn w:val="Normal"/>
    <w:link w:val="TitleChar"/>
    <w:uiPriority w:val="10"/>
    <w:qFormat/>
    <w:rsid w:val="005272BB"/>
    <w:pPr>
      <w:widowControl w:val="0"/>
      <w:autoSpaceDE w:val="0"/>
      <w:autoSpaceDN w:val="0"/>
      <w:spacing w:before="93" w:after="0" w:line="240" w:lineRule="auto"/>
      <w:ind w:left="122"/>
    </w:pPr>
    <w:rPr>
      <w:rFonts w:ascii="Arial" w:eastAsia="Arial" w:hAnsi="Arial" w:cs="Arial"/>
      <w:b/>
      <w:bCs/>
      <w:sz w:val="23"/>
      <w:szCs w:val="23"/>
    </w:rPr>
  </w:style>
  <w:style w:type="character" w:customStyle="1" w:styleId="TitleChar">
    <w:name w:val="Title Char"/>
    <w:basedOn w:val="DefaultParagraphFont"/>
    <w:link w:val="Title"/>
    <w:uiPriority w:val="10"/>
    <w:rsid w:val="005272BB"/>
    <w:rPr>
      <w:rFonts w:ascii="Arial" w:eastAsia="Arial" w:hAnsi="Arial" w:cs="Arial"/>
      <w:b/>
      <w:bCs/>
      <w:sz w:val="23"/>
      <w:szCs w:val="23"/>
    </w:rPr>
  </w:style>
  <w:style w:type="paragraph" w:styleId="ListParagraph">
    <w:name w:val="List Paragraph"/>
    <w:basedOn w:val="Normal"/>
    <w:uiPriority w:val="1"/>
    <w:qFormat/>
    <w:rsid w:val="005272BB"/>
    <w:pPr>
      <w:widowControl w:val="0"/>
      <w:autoSpaceDE w:val="0"/>
      <w:autoSpaceDN w:val="0"/>
      <w:spacing w:before="181" w:after="0" w:line="240" w:lineRule="auto"/>
      <w:ind w:left="121" w:firstLine="602"/>
    </w:pPr>
    <w:rPr>
      <w:rFonts w:ascii="Arial" w:eastAsia="Arial" w:hAnsi="Arial" w:cs="Arial"/>
    </w:rPr>
  </w:style>
  <w:style w:type="paragraph" w:customStyle="1" w:styleId="TableParagraph">
    <w:name w:val="Table Paragraph"/>
    <w:basedOn w:val="Normal"/>
    <w:uiPriority w:val="1"/>
    <w:qFormat/>
    <w:rsid w:val="005272BB"/>
    <w:pPr>
      <w:widowControl w:val="0"/>
      <w:autoSpaceDE w:val="0"/>
      <w:autoSpaceDN w:val="0"/>
      <w:spacing w:before="29" w:after="0" w:line="240" w:lineRule="auto"/>
      <w:ind w:left="1497" w:right="2476"/>
      <w:jc w:val="center"/>
    </w:pPr>
    <w:rPr>
      <w:rFonts w:ascii="Arial" w:eastAsia="Arial" w:hAnsi="Arial" w:cs="Arial"/>
    </w:rPr>
  </w:style>
  <w:style w:type="paragraph" w:styleId="BalloonText">
    <w:name w:val="Balloon Text"/>
    <w:basedOn w:val="Normal"/>
    <w:link w:val="BalloonTextChar"/>
    <w:uiPriority w:val="99"/>
    <w:semiHidden/>
    <w:unhideWhenUsed/>
    <w:rsid w:val="005272BB"/>
    <w:pPr>
      <w:widowControl w:val="0"/>
      <w:autoSpaceDE w:val="0"/>
      <w:autoSpaceDN w:val="0"/>
      <w:spacing w:after="0" w:line="240" w:lineRule="auto"/>
    </w:pPr>
    <w:rPr>
      <w:rFonts w:ascii="Segoe UI" w:eastAsia="Arial" w:hAnsi="Segoe UI" w:cs="Segoe UI"/>
      <w:sz w:val="18"/>
      <w:szCs w:val="18"/>
    </w:rPr>
  </w:style>
  <w:style w:type="character" w:customStyle="1" w:styleId="BalloonTextChar">
    <w:name w:val="Balloon Text Char"/>
    <w:basedOn w:val="DefaultParagraphFont"/>
    <w:link w:val="BalloonText"/>
    <w:uiPriority w:val="99"/>
    <w:semiHidden/>
    <w:rsid w:val="005272BB"/>
    <w:rPr>
      <w:rFonts w:ascii="Segoe UI" w:eastAsia="Arial" w:hAnsi="Segoe UI" w:cs="Segoe UI"/>
      <w:sz w:val="18"/>
      <w:szCs w:val="18"/>
    </w:rPr>
  </w:style>
  <w:style w:type="paragraph" w:styleId="Header">
    <w:name w:val="header"/>
    <w:basedOn w:val="Normal"/>
    <w:link w:val="HeaderChar"/>
    <w:uiPriority w:val="99"/>
    <w:unhideWhenUsed/>
    <w:rsid w:val="005272BB"/>
    <w:pPr>
      <w:widowControl w:val="0"/>
      <w:tabs>
        <w:tab w:val="center" w:pos="4680"/>
        <w:tab w:val="right" w:pos="9360"/>
      </w:tabs>
      <w:autoSpaceDE w:val="0"/>
      <w:autoSpaceDN w:val="0"/>
      <w:spacing w:after="0" w:line="240" w:lineRule="auto"/>
    </w:pPr>
    <w:rPr>
      <w:rFonts w:ascii="Arial" w:eastAsia="Arial" w:hAnsi="Arial" w:cs="Arial"/>
    </w:rPr>
  </w:style>
  <w:style w:type="character" w:customStyle="1" w:styleId="HeaderChar">
    <w:name w:val="Header Char"/>
    <w:basedOn w:val="DefaultParagraphFont"/>
    <w:link w:val="Header"/>
    <w:uiPriority w:val="99"/>
    <w:rsid w:val="005272BB"/>
    <w:rPr>
      <w:rFonts w:ascii="Arial" w:eastAsia="Arial" w:hAnsi="Arial" w:cs="Arial"/>
    </w:rPr>
  </w:style>
  <w:style w:type="paragraph" w:styleId="Footer">
    <w:name w:val="footer"/>
    <w:basedOn w:val="Normal"/>
    <w:link w:val="FooterChar"/>
    <w:uiPriority w:val="99"/>
    <w:unhideWhenUsed/>
    <w:rsid w:val="005272BB"/>
    <w:pPr>
      <w:widowControl w:val="0"/>
      <w:tabs>
        <w:tab w:val="center" w:pos="4680"/>
        <w:tab w:val="right" w:pos="9360"/>
      </w:tabs>
      <w:autoSpaceDE w:val="0"/>
      <w:autoSpaceDN w:val="0"/>
      <w:spacing w:after="0" w:line="240" w:lineRule="auto"/>
    </w:pPr>
    <w:rPr>
      <w:rFonts w:ascii="Arial" w:eastAsia="Arial" w:hAnsi="Arial" w:cs="Arial"/>
    </w:rPr>
  </w:style>
  <w:style w:type="character" w:customStyle="1" w:styleId="FooterChar">
    <w:name w:val="Footer Char"/>
    <w:basedOn w:val="DefaultParagraphFont"/>
    <w:link w:val="Footer"/>
    <w:uiPriority w:val="99"/>
    <w:rsid w:val="005272BB"/>
    <w:rPr>
      <w:rFonts w:ascii="Arial" w:eastAsia="Arial" w:hAnsi="Arial" w:cs="Arial"/>
    </w:rPr>
  </w:style>
  <w:style w:type="character" w:customStyle="1" w:styleId="Hyperlink1">
    <w:name w:val="Hyperlink1"/>
    <w:basedOn w:val="DefaultParagraphFont"/>
    <w:uiPriority w:val="99"/>
    <w:unhideWhenUsed/>
    <w:rsid w:val="005272BB"/>
    <w:rPr>
      <w:color w:val="0000FF"/>
      <w:u w:val="single"/>
    </w:rPr>
  </w:style>
  <w:style w:type="table" w:customStyle="1" w:styleId="TableGrid1">
    <w:name w:val="Table Grid1"/>
    <w:basedOn w:val="TableNormal"/>
    <w:next w:val="TableGrid"/>
    <w:uiPriority w:val="39"/>
    <w:rsid w:val="005272BB"/>
    <w:pPr>
      <w:spacing w:after="0" w:line="240" w:lineRule="auto"/>
    </w:pPr>
    <w:rPr>
      <w:rFonts w:cs="Calibri"/>
      <w:color w:val="0070C0"/>
      <w:sz w:val="20"/>
      <w:szCs w:val="20"/>
      <w:u w:val="singl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evel3">
    <w:name w:val="Level 3"/>
    <w:basedOn w:val="Normal"/>
    <w:rsid w:val="005272BB"/>
    <w:pPr>
      <w:autoSpaceDE w:val="0"/>
      <w:autoSpaceDN w:val="0"/>
      <w:adjustRightInd w:val="0"/>
      <w:spacing w:before="180" w:after="0" w:line="280" w:lineRule="atLeast"/>
      <w:ind w:left="1368" w:hanging="216"/>
      <w:jc w:val="both"/>
    </w:pPr>
    <w:rPr>
      <w:rFonts w:ascii="Berkeley Book" w:eastAsia="Times New Roman" w:hAnsi="Berkeley Book" w:cs="Times New Roman"/>
      <w:sz w:val="21"/>
      <w:szCs w:val="20"/>
    </w:rPr>
  </w:style>
  <w:style w:type="paragraph" w:customStyle="1" w:styleId="Default">
    <w:name w:val="Default"/>
    <w:rsid w:val="005272BB"/>
    <w:pPr>
      <w:autoSpaceDE w:val="0"/>
      <w:autoSpaceDN w:val="0"/>
      <w:adjustRightInd w:val="0"/>
      <w:spacing w:after="0" w:line="240" w:lineRule="auto"/>
    </w:pPr>
    <w:rPr>
      <w:rFonts w:ascii="Calibri" w:hAnsi="Calibri" w:cs="Calibri"/>
      <w:color w:val="000000"/>
      <w:sz w:val="24"/>
      <w:szCs w:val="24"/>
    </w:rPr>
  </w:style>
  <w:style w:type="character" w:styleId="CommentReference">
    <w:name w:val="annotation reference"/>
    <w:basedOn w:val="DefaultParagraphFont"/>
    <w:uiPriority w:val="99"/>
    <w:semiHidden/>
    <w:unhideWhenUsed/>
    <w:rsid w:val="005272BB"/>
    <w:rPr>
      <w:sz w:val="16"/>
      <w:szCs w:val="16"/>
    </w:rPr>
  </w:style>
  <w:style w:type="paragraph" w:styleId="CommentText">
    <w:name w:val="annotation text"/>
    <w:basedOn w:val="Normal"/>
    <w:link w:val="CommentTextChar"/>
    <w:uiPriority w:val="99"/>
    <w:semiHidden/>
    <w:unhideWhenUsed/>
    <w:rsid w:val="005272BB"/>
    <w:pPr>
      <w:widowControl w:val="0"/>
      <w:autoSpaceDE w:val="0"/>
      <w:autoSpaceDN w:val="0"/>
      <w:spacing w:after="0" w:line="240" w:lineRule="auto"/>
    </w:pPr>
    <w:rPr>
      <w:rFonts w:ascii="Arial" w:eastAsia="Arial" w:hAnsi="Arial" w:cs="Arial"/>
      <w:sz w:val="20"/>
      <w:szCs w:val="20"/>
    </w:rPr>
  </w:style>
  <w:style w:type="character" w:customStyle="1" w:styleId="CommentTextChar">
    <w:name w:val="Comment Text Char"/>
    <w:basedOn w:val="DefaultParagraphFont"/>
    <w:link w:val="CommentText"/>
    <w:uiPriority w:val="99"/>
    <w:semiHidden/>
    <w:rsid w:val="005272BB"/>
    <w:rPr>
      <w:rFonts w:ascii="Arial" w:eastAsia="Arial" w:hAnsi="Arial" w:cs="Arial"/>
      <w:sz w:val="20"/>
      <w:szCs w:val="20"/>
    </w:rPr>
  </w:style>
  <w:style w:type="paragraph" w:styleId="CommentSubject">
    <w:name w:val="annotation subject"/>
    <w:basedOn w:val="CommentText"/>
    <w:next w:val="CommentText"/>
    <w:link w:val="CommentSubjectChar"/>
    <w:uiPriority w:val="99"/>
    <w:semiHidden/>
    <w:unhideWhenUsed/>
    <w:rsid w:val="005272BB"/>
    <w:rPr>
      <w:b/>
      <w:bCs/>
    </w:rPr>
  </w:style>
  <w:style w:type="character" w:customStyle="1" w:styleId="CommentSubjectChar">
    <w:name w:val="Comment Subject Char"/>
    <w:basedOn w:val="CommentTextChar"/>
    <w:link w:val="CommentSubject"/>
    <w:uiPriority w:val="99"/>
    <w:semiHidden/>
    <w:rsid w:val="005272BB"/>
    <w:rPr>
      <w:rFonts w:ascii="Arial" w:eastAsia="Arial" w:hAnsi="Arial" w:cs="Arial"/>
      <w:b/>
      <w:bCs/>
      <w:sz w:val="20"/>
      <w:szCs w:val="20"/>
    </w:rPr>
  </w:style>
  <w:style w:type="character" w:styleId="UnresolvedMention">
    <w:name w:val="Unresolved Mention"/>
    <w:basedOn w:val="DefaultParagraphFont"/>
    <w:uiPriority w:val="99"/>
    <w:semiHidden/>
    <w:unhideWhenUsed/>
    <w:rsid w:val="005272BB"/>
    <w:rPr>
      <w:color w:val="605E5C"/>
      <w:shd w:val="clear" w:color="auto" w:fill="E1DFDD"/>
    </w:rPr>
  </w:style>
  <w:style w:type="character" w:styleId="Hyperlink">
    <w:name w:val="Hyperlink"/>
    <w:basedOn w:val="DefaultParagraphFont"/>
    <w:uiPriority w:val="99"/>
    <w:semiHidden/>
    <w:unhideWhenUsed/>
    <w:rsid w:val="005272BB"/>
    <w:rPr>
      <w:color w:val="0563C1" w:themeColor="hyperlink"/>
      <w:u w:val="single"/>
    </w:rPr>
  </w:style>
  <w:style w:type="table" w:styleId="TableGrid">
    <w:name w:val="Table Grid"/>
    <w:basedOn w:val="TableNormal"/>
    <w:uiPriority w:val="39"/>
    <w:rsid w:val="005272B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42123750">
      <w:bodyDiv w:val="1"/>
      <w:marLeft w:val="0"/>
      <w:marRight w:val="0"/>
      <w:marTop w:val="0"/>
      <w:marBottom w:val="0"/>
      <w:divBdr>
        <w:top w:val="none" w:sz="0" w:space="0" w:color="auto"/>
        <w:left w:val="none" w:sz="0" w:space="0" w:color="auto"/>
        <w:bottom w:val="none" w:sz="0" w:space="0" w:color="auto"/>
        <w:right w:val="none" w:sz="0" w:space="0" w:color="auto"/>
      </w:divBdr>
    </w:div>
    <w:div w:id="1184049943">
      <w:bodyDiv w:val="1"/>
      <w:marLeft w:val="0"/>
      <w:marRight w:val="0"/>
      <w:marTop w:val="0"/>
      <w:marBottom w:val="0"/>
      <w:divBdr>
        <w:top w:val="none" w:sz="0" w:space="0" w:color="auto"/>
        <w:left w:val="none" w:sz="0" w:space="0" w:color="auto"/>
        <w:bottom w:val="none" w:sz="0" w:space="0" w:color="auto"/>
        <w:right w:val="none" w:sz="0" w:space="0" w:color="auto"/>
      </w:divBdr>
    </w:div>
    <w:div w:id="12407479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http://www.nj.gov/agriculture/divisions/anr/pdf/2014NJSoilErosionControlStandardsComplete.pdf" TargetMode="External"/><Relationship Id="rId18" Type="http://schemas.openxmlformats.org/officeDocument/2006/relationships/image" Target="media/image4.emf"/><Relationship Id="rId26" Type="http://schemas.openxmlformats.org/officeDocument/2006/relationships/image" Target="media/image12.emf"/><Relationship Id="rId3" Type="http://schemas.openxmlformats.org/officeDocument/2006/relationships/settings" Target="settings.xml"/><Relationship Id="rId21" Type="http://schemas.openxmlformats.org/officeDocument/2006/relationships/image" Target="media/image7.emf"/><Relationship Id="rId7" Type="http://schemas.openxmlformats.org/officeDocument/2006/relationships/hyperlink" Target="https://njstormwater.org/bmp_manual2.htm" TargetMode="External"/><Relationship Id="rId12" Type="http://schemas.openxmlformats.org/officeDocument/2006/relationships/hyperlink" Target="https://www.nrcs.usda.gov/Internet/FSE_DOCUMENTS/stelprdb1044171.pdf" TargetMode="External"/><Relationship Id="rId17" Type="http://schemas.openxmlformats.org/officeDocument/2006/relationships/image" Target="media/image3.png"/><Relationship Id="rId25" Type="http://schemas.openxmlformats.org/officeDocument/2006/relationships/image" Target="media/image11.emf"/><Relationship Id="rId2" Type="http://schemas.openxmlformats.org/officeDocument/2006/relationships/styles" Target="styles.xml"/><Relationship Id="rId16" Type="http://schemas.openxmlformats.org/officeDocument/2006/relationships/hyperlink" Target="http://www.njstormwater.org/maintenance_guidance.htm" TargetMode="External"/><Relationship Id="rId20" Type="http://schemas.openxmlformats.org/officeDocument/2006/relationships/image" Target="media/image6.emf"/><Relationship Id="rId29"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png"/><Relationship Id="rId24" Type="http://schemas.openxmlformats.org/officeDocument/2006/relationships/image" Target="media/image10.emf"/><Relationship Id="rId5" Type="http://schemas.openxmlformats.org/officeDocument/2006/relationships/footnotes" Target="footnotes.xml"/><Relationship Id="rId15" Type="http://schemas.openxmlformats.org/officeDocument/2006/relationships/hyperlink" Target="http://www.nj.gov/dep/stormwater/bmp_manual2.htm" TargetMode="External"/><Relationship Id="rId23" Type="http://schemas.openxmlformats.org/officeDocument/2006/relationships/image" Target="media/image9.emf"/><Relationship Id="rId28" Type="http://schemas.openxmlformats.org/officeDocument/2006/relationships/fontTable" Target="fontTable.xml"/><Relationship Id="rId10" Type="http://schemas.openxmlformats.org/officeDocument/2006/relationships/image" Target="media/image1.png"/><Relationship Id="rId19" Type="http://schemas.openxmlformats.org/officeDocument/2006/relationships/image" Target="media/image5.emf"/><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hyperlink" Target="https://www.nj.gov/dep/njgs/pricelst/gsreport/gsr32.pdf" TargetMode="External"/><Relationship Id="rId22" Type="http://schemas.openxmlformats.org/officeDocument/2006/relationships/image" Target="media/image8.emf"/><Relationship Id="rId27" Type="http://schemas.openxmlformats.org/officeDocument/2006/relationships/image" Target="media/image13.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180</TotalTime>
  <Pages>48</Pages>
  <Words>14891</Words>
  <Characters>84885</Characters>
  <Application>Microsoft Office Word</Application>
  <DocSecurity>0</DocSecurity>
  <Lines>707</Lines>
  <Paragraphs>199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99577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Dee Ober</dc:creator>
  <cp:keywords/>
  <dc:description/>
  <cp:lastModifiedBy>Dee</cp:lastModifiedBy>
  <cp:revision>12</cp:revision>
  <cp:lastPrinted>2021-03-23T14:32:00Z</cp:lastPrinted>
  <dcterms:created xsi:type="dcterms:W3CDTF">2021-03-23T13:36:00Z</dcterms:created>
  <dcterms:modified xsi:type="dcterms:W3CDTF">2021-04-14T14:35:00Z</dcterms:modified>
</cp:coreProperties>
</file>